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F6195">
      <w:pPr>
        <w:ind w:right="-168" w:rightChars="-80"/>
        <w:jc w:val="left"/>
        <w:rPr>
          <w:rFonts w:ascii="Times New Roman" w:hAnsi="Times New Roman" w:eastAsia="SimHei" w:cs="Times New Roman"/>
          <w:kern w:val="2"/>
          <w:sz w:val="28"/>
          <w:szCs w:val="28"/>
          <w:lang w:val="en-US" w:eastAsia="zh-CN" w:bidi="ar-SA"/>
        </w:rPr>
      </w:pPr>
      <w:bookmarkStart w:id="0" w:name="_Toc7168"/>
    </w:p>
    <w:p w14:paraId="4AF42FBF">
      <w:pPr>
        <w:ind w:right="-168" w:rightChars="-80"/>
        <w:jc w:val="left"/>
        <w:rPr>
          <w:rFonts w:ascii="Times New Roman" w:hAnsi="Times New Roman" w:eastAsia="SimHei" w:cs="Times New Roman"/>
          <w:kern w:val="2"/>
          <w:sz w:val="28"/>
          <w:szCs w:val="28"/>
          <w:lang w:val="en-US" w:eastAsia="zh-CN" w:bidi="ar-SA"/>
        </w:rPr>
      </w:pPr>
    </w:p>
    <w:p w14:paraId="79DAAC51">
      <w:pPr>
        <w:ind w:right="-168" w:rightChars="-80"/>
        <w:jc w:val="left"/>
        <w:rPr>
          <w:rFonts w:ascii="Times New Roman" w:hAnsi="Times New Roman" w:eastAsia="SimHei" w:cs="Times New Roman"/>
          <w:kern w:val="2"/>
          <w:sz w:val="28"/>
          <w:szCs w:val="28"/>
          <w:lang w:val="en-US" w:eastAsia="zh-CN" w:bidi="ar-SA"/>
        </w:rPr>
      </w:pPr>
    </w:p>
    <w:p w14:paraId="1959CAA3">
      <w:pPr>
        <w:ind w:right="-168" w:rightChars="-80"/>
        <w:jc w:val="left"/>
        <w:rPr>
          <w:rFonts w:ascii="Times New Roman" w:hAnsi="Times New Roman" w:eastAsia="SimHei" w:cs="Times New Roman"/>
          <w:i w:val="0"/>
          <w:iCs w:val="0"/>
          <w:kern w:val="2"/>
          <w:sz w:val="28"/>
          <w:szCs w:val="28"/>
          <w:lang w:val="en-US" w:eastAsia="zh-CN" w:bidi="ar-SA"/>
        </w:rPr>
      </w:pPr>
    </w:p>
    <w:p w14:paraId="5E4DC8C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SimHei" w:cs="Times New Roman"/>
          <w:i w:val="0"/>
          <w:iCs w:val="0"/>
          <w:kern w:val="2"/>
          <w:sz w:val="56"/>
          <w:lang w:val="en-US" w:eastAsia="zh-CN" w:bidi="ar-SA"/>
        </w:rPr>
      </w:pPr>
      <w:r>
        <w:rPr>
          <w:rFonts w:ascii="Times New Roman" w:hAnsi="Times New Roman" w:eastAsia="SimHei" w:cs="Times New Roman"/>
          <w:i w:val="0"/>
          <w:iCs w:val="0"/>
          <w:kern w:val="2"/>
          <w:sz w:val="56"/>
          <w:lang w:val="en-US" w:eastAsia="zh-CN" w:bidi="ar-SA"/>
        </w:rPr>
        <w:t>学位授权点质量</w:t>
      </w:r>
      <w:r>
        <w:rPr>
          <w:rFonts w:hint="eastAsia" w:ascii="Times New Roman" w:hAnsi="Times New Roman" w:eastAsia="SimHei" w:cs="Times New Roman"/>
          <w:i w:val="0"/>
          <w:iCs w:val="0"/>
          <w:kern w:val="2"/>
          <w:sz w:val="56"/>
          <w:lang w:val="en-US" w:eastAsia="zh-CN" w:bidi="ar-SA"/>
        </w:rPr>
        <w:t>建设</w:t>
      </w:r>
      <w:r>
        <w:rPr>
          <w:rFonts w:ascii="Times New Roman" w:hAnsi="Times New Roman" w:eastAsia="SimHei" w:cs="Times New Roman"/>
          <w:i w:val="0"/>
          <w:iCs w:val="0"/>
          <w:kern w:val="2"/>
          <w:sz w:val="56"/>
          <w:lang w:val="en-US" w:eastAsia="zh-CN" w:bidi="ar-SA"/>
        </w:rPr>
        <w:t>年度报告</w:t>
      </w:r>
    </w:p>
    <w:p w14:paraId="4B48872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cs="Times New Roman" w:eastAsiaTheme="minorEastAsia"/>
          <w:i w:val="0"/>
          <w:iCs w:val="0"/>
          <w:kern w:val="2"/>
          <w:sz w:val="32"/>
          <w:szCs w:val="32"/>
          <w:lang w:val="en-US" w:eastAsia="zh-CN" w:bidi="ar-SA"/>
        </w:rPr>
      </w:pPr>
      <w:r>
        <w:rPr>
          <w:rFonts w:hint="eastAsia" w:ascii="Times New Roman" w:hAnsi="Times New Roman" w:cs="Times New Roman" w:eastAsiaTheme="minorEastAsia"/>
          <w:i w:val="0"/>
          <w:iCs w:val="0"/>
          <w:kern w:val="2"/>
          <w:sz w:val="32"/>
          <w:szCs w:val="32"/>
          <w:lang w:val="en-US" w:eastAsia="zh-CN" w:bidi="ar-SA"/>
        </w:rPr>
        <w:t>（202</w:t>
      </w:r>
      <w:r>
        <w:rPr>
          <w:rFonts w:hint="eastAsia" w:cs="Times New Roman" w:eastAsiaTheme="minorEastAsia"/>
          <w:i w:val="0"/>
          <w:iCs w:val="0"/>
          <w:kern w:val="2"/>
          <w:sz w:val="32"/>
          <w:szCs w:val="32"/>
          <w:lang w:val="en-US" w:eastAsia="zh-CN" w:bidi="ar-SA"/>
        </w:rPr>
        <w:t>4</w:t>
      </w:r>
      <w:r>
        <w:rPr>
          <w:rFonts w:hint="eastAsia" w:ascii="Times New Roman" w:hAnsi="Times New Roman" w:cs="Times New Roman" w:eastAsiaTheme="minorEastAsia"/>
          <w:i w:val="0"/>
          <w:iCs w:val="0"/>
          <w:kern w:val="2"/>
          <w:sz w:val="32"/>
          <w:szCs w:val="32"/>
          <w:lang w:val="en-US" w:eastAsia="zh-CN" w:bidi="ar-SA"/>
        </w:rPr>
        <w:t>年度）</w:t>
      </w:r>
    </w:p>
    <w:p w14:paraId="29C4E736">
      <w:pPr>
        <w:rPr>
          <w:rFonts w:ascii="Times New Roman" w:hAnsi="Times New Roman" w:cs="Times New Roman" w:eastAsiaTheme="minorEastAsia"/>
          <w:i w:val="0"/>
          <w:iCs w:val="0"/>
          <w:kern w:val="2"/>
          <w:sz w:val="24"/>
          <w:lang w:val="en-US" w:eastAsia="zh-CN" w:bidi="ar-SA"/>
        </w:rPr>
      </w:pPr>
    </w:p>
    <w:p w14:paraId="683E3FF2">
      <w:pPr>
        <w:rPr>
          <w:rFonts w:ascii="Times New Roman" w:hAnsi="Times New Roman" w:cs="Times New Roman" w:eastAsiaTheme="minorEastAsia"/>
          <w:i w:val="0"/>
          <w:iCs w:val="0"/>
          <w:kern w:val="2"/>
          <w:sz w:val="24"/>
          <w:lang w:val="en-US" w:eastAsia="zh-CN" w:bidi="ar-SA"/>
        </w:rPr>
      </w:pPr>
    </w:p>
    <w:p w14:paraId="0EDD604C">
      <w:pPr>
        <w:rPr>
          <w:rFonts w:ascii="Times New Roman" w:hAnsi="Times New Roman" w:cs="Times New Roman" w:eastAsiaTheme="minorEastAsia"/>
          <w:i w:val="0"/>
          <w:iCs w:val="0"/>
          <w:kern w:val="2"/>
          <w:sz w:val="24"/>
          <w:lang w:val="en-US" w:eastAsia="zh-CN" w:bidi="ar-SA"/>
        </w:rPr>
      </w:pPr>
    </w:p>
    <w:p w14:paraId="6D7B8C88">
      <w:pPr>
        <w:rPr>
          <w:rFonts w:ascii="Times New Roman" w:hAnsi="Times New Roman" w:cs="Times New Roman" w:eastAsiaTheme="minorEastAsia"/>
          <w:i w:val="0"/>
          <w:iCs w:val="0"/>
          <w:kern w:val="2"/>
          <w:sz w:val="24"/>
          <w:lang w:val="en-US" w:eastAsia="zh-CN" w:bidi="ar-SA"/>
        </w:rPr>
      </w:pPr>
    </w:p>
    <w:p w14:paraId="47C25C6A">
      <w:pPr>
        <w:rPr>
          <w:rFonts w:ascii="Times New Roman" w:hAnsi="Times New Roman" w:cs="Times New Roman" w:eastAsiaTheme="minorEastAsia"/>
          <w:i w:val="0"/>
          <w:iCs w:val="0"/>
          <w:kern w:val="2"/>
          <w:sz w:val="24"/>
          <w:lang w:val="en-US" w:eastAsia="zh-CN" w:bidi="ar-SA"/>
        </w:rPr>
      </w:pPr>
    </w:p>
    <w:tbl>
      <w:tblPr>
        <w:tblStyle w:val="5"/>
        <w:tblW w:w="6516" w:type="dxa"/>
        <w:jc w:val="center"/>
        <w:tblLayout w:type="fixed"/>
        <w:tblCellMar>
          <w:top w:w="0" w:type="dxa"/>
          <w:left w:w="28" w:type="dxa"/>
          <w:bottom w:w="0" w:type="dxa"/>
          <w:right w:w="28" w:type="dxa"/>
        </w:tblCellMar>
      </w:tblPr>
      <w:tblGrid>
        <w:gridCol w:w="2115"/>
        <w:gridCol w:w="4401"/>
      </w:tblGrid>
      <w:tr w14:paraId="51D59633">
        <w:tblPrEx>
          <w:tblCellMar>
            <w:top w:w="0" w:type="dxa"/>
            <w:left w:w="28" w:type="dxa"/>
            <w:bottom w:w="0" w:type="dxa"/>
            <w:right w:w="28" w:type="dxa"/>
          </w:tblCellMar>
        </w:tblPrEx>
        <w:trPr>
          <w:jc w:val="center"/>
        </w:trPr>
        <w:tc>
          <w:tcPr>
            <w:tcW w:w="2115" w:type="dxa"/>
            <w:vMerge w:val="restart"/>
            <w:tcBorders>
              <w:right w:val="single" w:color="auto" w:sz="4" w:space="0"/>
            </w:tcBorders>
            <w:vAlign w:val="center"/>
          </w:tcPr>
          <w:p w14:paraId="16582B69">
            <w:pPr>
              <w:spacing w:line="400" w:lineRule="exact"/>
              <w:rPr>
                <w:rFonts w:ascii="Times New Roman" w:hAnsi="Times New Roman" w:eastAsia="仿宋_GB2312" w:cs="Times New Roman"/>
                <w:b/>
                <w:i w:val="0"/>
                <w:iCs w:val="0"/>
                <w:kern w:val="2"/>
                <w:sz w:val="28"/>
                <w:lang w:val="en-US" w:eastAsia="zh-CN" w:bidi="ar-SA"/>
              </w:rPr>
            </w:pPr>
            <w:r>
              <w:rPr>
                <w:rFonts w:ascii="Times New Roman" w:hAnsi="Times New Roman" w:eastAsia="仿宋_GB2312" w:cs="Times New Roman"/>
                <w:b/>
                <w:i w:val="0"/>
                <w:iCs w:val="0"/>
                <w:kern w:val="2"/>
                <w:sz w:val="28"/>
                <w:lang w:val="en-US" w:eastAsia="zh-CN" w:bidi="ar-SA"/>
              </w:rPr>
              <w:t>学位授予单位</w:t>
            </w:r>
          </w:p>
        </w:tc>
        <w:tc>
          <w:tcPr>
            <w:tcW w:w="4401" w:type="dxa"/>
            <w:tcBorders>
              <w:left w:val="single" w:color="auto" w:sz="4" w:space="0"/>
            </w:tcBorders>
          </w:tcPr>
          <w:p w14:paraId="1F2F681A">
            <w:pPr>
              <w:rPr>
                <w:rFonts w:ascii="Times New Roman" w:hAnsi="Times New Roman" w:eastAsia="仿宋_GB2312" w:cs="Times New Roman"/>
                <w:b/>
                <w:i w:val="0"/>
                <w:iCs w:val="0"/>
                <w:kern w:val="2"/>
                <w:sz w:val="28"/>
                <w:lang w:val="en-US" w:eastAsia="zh-CN" w:bidi="ar-SA"/>
              </w:rPr>
            </w:pPr>
            <w:r>
              <w:rPr>
                <w:rFonts w:ascii="Times New Roman" w:hAnsi="Times New Roman" w:eastAsia="仿宋_GB2312" w:cs="Times New Roman"/>
                <w:b/>
                <w:i w:val="0"/>
                <w:iCs w:val="0"/>
                <w:kern w:val="2"/>
                <w:sz w:val="28"/>
                <w:lang w:val="en-US" w:eastAsia="zh-CN" w:bidi="ar-SA"/>
              </w:rPr>
              <w:t>名称:中南林业科技大学</w:t>
            </w:r>
          </w:p>
        </w:tc>
      </w:tr>
      <w:tr w14:paraId="1BD90C6E">
        <w:tblPrEx>
          <w:tblCellMar>
            <w:top w:w="0" w:type="dxa"/>
            <w:left w:w="28" w:type="dxa"/>
            <w:bottom w:w="0" w:type="dxa"/>
            <w:right w:w="28" w:type="dxa"/>
          </w:tblCellMar>
        </w:tblPrEx>
        <w:trPr>
          <w:jc w:val="center"/>
        </w:trPr>
        <w:tc>
          <w:tcPr>
            <w:tcW w:w="2115" w:type="dxa"/>
            <w:vMerge w:val="continue"/>
            <w:tcBorders>
              <w:right w:val="single" w:color="auto" w:sz="4" w:space="0"/>
            </w:tcBorders>
          </w:tcPr>
          <w:p w14:paraId="61761726">
            <w:pPr>
              <w:ind w:right="419"/>
              <w:rPr>
                <w:rFonts w:ascii="Times New Roman" w:hAnsi="Times New Roman" w:eastAsia="仿宋_GB2312" w:cs="Times New Roman"/>
                <w:b/>
                <w:i w:val="0"/>
                <w:iCs w:val="0"/>
                <w:kern w:val="2"/>
                <w:sz w:val="28"/>
                <w:lang w:val="en-US" w:eastAsia="zh-CN" w:bidi="ar-SA"/>
              </w:rPr>
            </w:pPr>
          </w:p>
        </w:tc>
        <w:tc>
          <w:tcPr>
            <w:tcW w:w="4401" w:type="dxa"/>
            <w:tcBorders>
              <w:left w:val="single" w:color="auto" w:sz="4" w:space="0"/>
            </w:tcBorders>
          </w:tcPr>
          <w:p w14:paraId="2291F2FF">
            <w:pPr>
              <w:rPr>
                <w:rFonts w:ascii="Times New Roman" w:hAnsi="Times New Roman" w:eastAsia="仿宋_GB2312" w:cs="Times New Roman"/>
                <w:b/>
                <w:i w:val="0"/>
                <w:iCs w:val="0"/>
                <w:kern w:val="2"/>
                <w:sz w:val="28"/>
                <w:lang w:val="en-US" w:eastAsia="zh-CN" w:bidi="ar-SA"/>
              </w:rPr>
            </w:pP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p>
        </w:tc>
      </w:tr>
      <w:tr w14:paraId="0C97845C">
        <w:tblPrEx>
          <w:tblCellMar>
            <w:top w:w="0" w:type="dxa"/>
            <w:left w:w="28" w:type="dxa"/>
            <w:bottom w:w="0" w:type="dxa"/>
            <w:right w:w="28" w:type="dxa"/>
          </w:tblCellMar>
        </w:tblPrEx>
        <w:trPr>
          <w:jc w:val="center"/>
        </w:trPr>
        <w:tc>
          <w:tcPr>
            <w:tcW w:w="2115" w:type="dxa"/>
            <w:vMerge w:val="continue"/>
            <w:tcBorders>
              <w:right w:val="single" w:color="auto" w:sz="4" w:space="0"/>
            </w:tcBorders>
          </w:tcPr>
          <w:p w14:paraId="12D3E508">
            <w:pPr>
              <w:ind w:right="419"/>
              <w:rPr>
                <w:rFonts w:ascii="Times New Roman" w:hAnsi="Times New Roman" w:eastAsia="仿宋_GB2312" w:cs="Times New Roman"/>
                <w:b/>
                <w:i w:val="0"/>
                <w:iCs w:val="0"/>
                <w:kern w:val="2"/>
                <w:sz w:val="28"/>
                <w:lang w:val="en-US" w:eastAsia="zh-CN" w:bidi="ar-SA"/>
              </w:rPr>
            </w:pPr>
          </w:p>
        </w:tc>
        <w:tc>
          <w:tcPr>
            <w:tcW w:w="4401" w:type="dxa"/>
            <w:tcBorders>
              <w:left w:val="single" w:color="auto" w:sz="4" w:space="0"/>
            </w:tcBorders>
          </w:tcPr>
          <w:p w14:paraId="19AD6A20">
            <w:pPr>
              <w:rPr>
                <w:rFonts w:ascii="Times New Roman" w:hAnsi="Times New Roman" w:eastAsia="仿宋_GB2312" w:cs="Times New Roman"/>
                <w:b/>
                <w:i w:val="0"/>
                <w:iCs w:val="0"/>
                <w:kern w:val="2"/>
                <w:sz w:val="28"/>
                <w:lang w:val="en-US" w:eastAsia="zh-CN" w:bidi="ar-SA"/>
              </w:rPr>
            </w:pPr>
            <w:r>
              <w:rPr>
                <w:rFonts w:ascii="Times New Roman" w:hAnsi="Times New Roman" w:eastAsia="仿宋_GB2312" w:cs="Times New Roman"/>
                <w:b/>
                <w:i w:val="0"/>
                <w:iCs w:val="0"/>
                <w:kern w:val="2"/>
                <w:sz w:val="28"/>
                <w:lang w:val="en-US" w:eastAsia="zh-CN" w:bidi="ar-SA"/>
              </w:rPr>
              <w:t>代码:10538</w:t>
            </w:r>
          </w:p>
        </w:tc>
      </w:tr>
    </w:tbl>
    <w:p w14:paraId="528AAE4C">
      <w:pPr>
        <w:rPr>
          <w:rFonts w:ascii="Times New Roman" w:hAnsi="Times New Roman" w:eastAsia="仿宋_GB2312" w:cs="Times New Roman"/>
          <w:b/>
          <w:i w:val="0"/>
          <w:iCs w:val="0"/>
          <w:kern w:val="2"/>
          <w:sz w:val="28"/>
          <w:lang w:val="en-US" w:eastAsia="zh-CN" w:bidi="ar-SA"/>
        </w:rPr>
      </w:pPr>
    </w:p>
    <w:p w14:paraId="33202B4D">
      <w:pPr>
        <w:rPr>
          <w:rFonts w:ascii="Times New Roman" w:hAnsi="Times New Roman" w:eastAsia="仿宋_GB2312" w:cs="Times New Roman"/>
          <w:b/>
          <w:i w:val="0"/>
          <w:iCs w:val="0"/>
          <w:kern w:val="2"/>
          <w:sz w:val="28"/>
          <w:lang w:val="en-US" w:eastAsia="zh-CN" w:bidi="ar-SA"/>
        </w:rPr>
      </w:pPr>
    </w:p>
    <w:p w14:paraId="059E10C2">
      <w:pPr>
        <w:rPr>
          <w:rFonts w:ascii="Times New Roman" w:hAnsi="Times New Roman" w:eastAsia="仿宋_GB2312" w:cs="Times New Roman"/>
          <w:b/>
          <w:i w:val="0"/>
          <w:iCs w:val="0"/>
          <w:kern w:val="2"/>
          <w:sz w:val="28"/>
          <w:lang w:val="en-US" w:eastAsia="zh-CN" w:bidi="ar-SA"/>
        </w:rPr>
      </w:pPr>
    </w:p>
    <w:p w14:paraId="0218A9A2">
      <w:pPr>
        <w:rPr>
          <w:rFonts w:ascii="Times New Roman" w:hAnsi="Times New Roman" w:eastAsia="仿宋_GB2312" w:cs="Times New Roman"/>
          <w:i w:val="0"/>
          <w:iCs w:val="0"/>
          <w:kern w:val="2"/>
          <w:sz w:val="24"/>
          <w:u w:val="thick"/>
          <w:lang w:val="en-US" w:eastAsia="zh-CN" w:bidi="ar-SA"/>
        </w:rPr>
      </w:pPr>
    </w:p>
    <w:tbl>
      <w:tblPr>
        <w:tblStyle w:val="5"/>
        <w:tblW w:w="6516" w:type="dxa"/>
        <w:jc w:val="center"/>
        <w:tblLayout w:type="fixed"/>
        <w:tblCellMar>
          <w:top w:w="0" w:type="dxa"/>
          <w:left w:w="28" w:type="dxa"/>
          <w:bottom w:w="0" w:type="dxa"/>
          <w:right w:w="28" w:type="dxa"/>
        </w:tblCellMar>
      </w:tblPr>
      <w:tblGrid>
        <w:gridCol w:w="2122"/>
        <w:gridCol w:w="4394"/>
      </w:tblGrid>
      <w:tr w14:paraId="483A6116">
        <w:tblPrEx>
          <w:tblCellMar>
            <w:top w:w="0" w:type="dxa"/>
            <w:left w:w="28" w:type="dxa"/>
            <w:bottom w:w="0" w:type="dxa"/>
            <w:right w:w="28" w:type="dxa"/>
          </w:tblCellMar>
        </w:tblPrEx>
        <w:trPr>
          <w:jc w:val="center"/>
        </w:trPr>
        <w:tc>
          <w:tcPr>
            <w:tcW w:w="2122" w:type="dxa"/>
            <w:vMerge w:val="restart"/>
            <w:tcBorders>
              <w:right w:val="single" w:color="auto" w:sz="4" w:space="0"/>
            </w:tcBorders>
            <w:vAlign w:val="center"/>
          </w:tcPr>
          <w:p w14:paraId="2DD594AE">
            <w:pPr>
              <w:spacing w:line="400" w:lineRule="exact"/>
              <w:ind w:right="252" w:rightChars="120" w:firstLine="138" w:firstLineChars="49"/>
              <w:rPr>
                <w:rFonts w:ascii="Times New Roman" w:hAnsi="Times New Roman" w:eastAsia="仿宋_GB2312" w:cs="Times New Roman"/>
                <w:b/>
                <w:i w:val="0"/>
                <w:iCs w:val="0"/>
                <w:kern w:val="2"/>
                <w:sz w:val="28"/>
                <w:lang w:val="en-US" w:eastAsia="zh-CN" w:bidi="ar-SA"/>
              </w:rPr>
            </w:pPr>
            <w:r>
              <w:rPr>
                <w:rFonts w:ascii="Times New Roman" w:hAnsi="Times New Roman" w:eastAsia="仿宋_GB2312" w:cs="Times New Roman"/>
                <w:b/>
                <w:i w:val="0"/>
                <w:iCs w:val="0"/>
                <w:kern w:val="2"/>
                <w:sz w:val="28"/>
                <w:lang w:val="en-US" w:eastAsia="zh-CN" w:bidi="ar-SA"/>
              </w:rPr>
              <w:t>学位授权点</w:t>
            </w:r>
          </w:p>
        </w:tc>
        <w:tc>
          <w:tcPr>
            <w:tcW w:w="4394" w:type="dxa"/>
            <w:tcBorders>
              <w:left w:val="single" w:color="auto" w:sz="4" w:space="0"/>
            </w:tcBorders>
          </w:tcPr>
          <w:p w14:paraId="6FF271F5">
            <w:pPr>
              <w:rPr>
                <w:rFonts w:hint="default" w:ascii="Times New Roman" w:hAnsi="Times New Roman" w:eastAsia="仿宋_GB2312" w:cs="Times New Roman"/>
                <w:b/>
                <w:i w:val="0"/>
                <w:iCs w:val="0"/>
                <w:kern w:val="2"/>
                <w:sz w:val="28"/>
                <w:lang w:val="en-US" w:eastAsia="zh-CN" w:bidi="ar-SA"/>
              </w:rPr>
            </w:pPr>
            <w:r>
              <w:rPr>
                <w:rFonts w:ascii="Times New Roman" w:hAnsi="Times New Roman" w:eastAsia="仿宋_GB2312" w:cs="Times New Roman"/>
                <w:b/>
                <w:i w:val="0"/>
                <w:iCs w:val="0"/>
                <w:kern w:val="2"/>
                <w:sz w:val="28"/>
                <w:lang w:val="en-US" w:eastAsia="zh-CN" w:bidi="ar-SA"/>
              </w:rPr>
              <w:t>名称:</w:t>
            </w:r>
            <w:r>
              <w:rPr>
                <w:rFonts w:hint="eastAsia" w:ascii="Times New Roman" w:hAnsi="Times New Roman" w:eastAsia="仿宋_GB2312" w:cs="Times New Roman"/>
                <w:b/>
                <w:i w:val="0"/>
                <w:iCs w:val="0"/>
                <w:kern w:val="2"/>
                <w:sz w:val="28"/>
                <w:lang w:val="en-US" w:eastAsia="zh-CN" w:bidi="ar-SA"/>
              </w:rPr>
              <w:t xml:space="preserve"> 法学</w:t>
            </w:r>
          </w:p>
        </w:tc>
      </w:tr>
      <w:tr w14:paraId="195ACB97">
        <w:tblPrEx>
          <w:tblCellMar>
            <w:top w:w="0" w:type="dxa"/>
            <w:left w:w="28" w:type="dxa"/>
            <w:bottom w:w="0" w:type="dxa"/>
            <w:right w:w="28" w:type="dxa"/>
          </w:tblCellMar>
        </w:tblPrEx>
        <w:trPr>
          <w:jc w:val="center"/>
        </w:trPr>
        <w:tc>
          <w:tcPr>
            <w:tcW w:w="2122" w:type="dxa"/>
            <w:vMerge w:val="continue"/>
            <w:tcBorders>
              <w:right w:val="single" w:color="auto" w:sz="4" w:space="0"/>
            </w:tcBorders>
          </w:tcPr>
          <w:p w14:paraId="0017C3F6">
            <w:pPr>
              <w:ind w:right="419"/>
              <w:rPr>
                <w:rFonts w:ascii="Times New Roman" w:hAnsi="Times New Roman" w:eastAsia="仿宋_GB2312" w:cs="Times New Roman"/>
                <w:b/>
                <w:i w:val="0"/>
                <w:iCs w:val="0"/>
                <w:kern w:val="2"/>
                <w:sz w:val="28"/>
                <w:lang w:val="en-US" w:eastAsia="zh-CN" w:bidi="ar-SA"/>
              </w:rPr>
            </w:pPr>
          </w:p>
        </w:tc>
        <w:tc>
          <w:tcPr>
            <w:tcW w:w="4394" w:type="dxa"/>
            <w:tcBorders>
              <w:left w:val="single" w:color="auto" w:sz="4" w:space="0"/>
            </w:tcBorders>
          </w:tcPr>
          <w:p w14:paraId="098EA9DF">
            <w:pPr>
              <w:rPr>
                <w:rFonts w:ascii="Times New Roman" w:hAnsi="Times New Roman" w:eastAsia="仿宋_GB2312" w:cs="Times New Roman"/>
                <w:b/>
                <w:i w:val="0"/>
                <w:iCs w:val="0"/>
                <w:kern w:val="2"/>
                <w:sz w:val="28"/>
                <w:lang w:val="en-US" w:eastAsia="zh-CN" w:bidi="ar-SA"/>
              </w:rPr>
            </w:pP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p>
        </w:tc>
      </w:tr>
      <w:tr w14:paraId="0573D3CF">
        <w:tblPrEx>
          <w:tblCellMar>
            <w:top w:w="0" w:type="dxa"/>
            <w:left w:w="28" w:type="dxa"/>
            <w:bottom w:w="0" w:type="dxa"/>
            <w:right w:w="28" w:type="dxa"/>
          </w:tblCellMar>
        </w:tblPrEx>
        <w:trPr>
          <w:jc w:val="center"/>
        </w:trPr>
        <w:tc>
          <w:tcPr>
            <w:tcW w:w="2122" w:type="dxa"/>
            <w:vMerge w:val="continue"/>
            <w:tcBorders>
              <w:right w:val="single" w:color="auto" w:sz="4" w:space="0"/>
            </w:tcBorders>
          </w:tcPr>
          <w:p w14:paraId="4E96E970">
            <w:pPr>
              <w:ind w:right="419"/>
              <w:rPr>
                <w:rFonts w:ascii="Times New Roman" w:hAnsi="Times New Roman" w:eastAsia="仿宋_GB2312" w:cs="Times New Roman"/>
                <w:b/>
                <w:i w:val="0"/>
                <w:iCs w:val="0"/>
                <w:kern w:val="2"/>
                <w:sz w:val="28"/>
                <w:lang w:val="en-US" w:eastAsia="zh-CN" w:bidi="ar-SA"/>
              </w:rPr>
            </w:pPr>
          </w:p>
        </w:tc>
        <w:tc>
          <w:tcPr>
            <w:tcW w:w="4394" w:type="dxa"/>
            <w:tcBorders>
              <w:left w:val="single" w:color="auto" w:sz="4" w:space="0"/>
            </w:tcBorders>
          </w:tcPr>
          <w:p w14:paraId="1A3E645D">
            <w:pPr>
              <w:rPr>
                <w:rFonts w:hint="default" w:ascii="Times New Roman" w:hAnsi="Times New Roman" w:eastAsia="仿宋_GB2312" w:cs="Times New Roman"/>
                <w:b/>
                <w:i w:val="0"/>
                <w:iCs w:val="0"/>
                <w:kern w:val="2"/>
                <w:sz w:val="28"/>
                <w:lang w:val="en-US" w:eastAsia="zh-CN" w:bidi="ar-SA"/>
              </w:rPr>
            </w:pPr>
            <w:r>
              <w:rPr>
                <w:rFonts w:ascii="Times New Roman" w:hAnsi="Times New Roman" w:eastAsia="仿宋_GB2312" w:cs="Times New Roman"/>
                <w:b/>
                <w:i w:val="0"/>
                <w:iCs w:val="0"/>
                <w:kern w:val="2"/>
                <w:sz w:val="28"/>
                <w:lang w:val="en-US" w:eastAsia="zh-CN" w:bidi="ar-SA"/>
              </w:rPr>
              <w:t>代码:</w:t>
            </w:r>
            <w:r>
              <w:rPr>
                <w:rFonts w:hint="eastAsia" w:ascii="Times New Roman" w:hAnsi="Times New Roman" w:eastAsia="仿宋_GB2312" w:cs="Times New Roman"/>
                <w:b/>
                <w:i w:val="0"/>
                <w:iCs w:val="0"/>
                <w:kern w:val="2"/>
                <w:sz w:val="28"/>
                <w:lang w:val="en-US" w:eastAsia="zh-CN" w:bidi="ar-SA"/>
              </w:rPr>
              <w:t xml:space="preserve"> 0301</w:t>
            </w:r>
          </w:p>
        </w:tc>
      </w:tr>
    </w:tbl>
    <w:p w14:paraId="758EAEA8">
      <w:pPr>
        <w:widowControl/>
        <w:jc w:val="left"/>
        <w:rPr>
          <w:rFonts w:ascii="Times New Roman" w:hAnsi="Times New Roman" w:cs="Times New Roman" w:eastAsiaTheme="minorEastAsia"/>
          <w:i w:val="0"/>
          <w:iCs w:val="0"/>
          <w:kern w:val="2"/>
          <w:sz w:val="20"/>
          <w:lang w:val="en-US" w:eastAsia="zh-CN" w:bidi="ar-SA"/>
        </w:rPr>
      </w:pPr>
    </w:p>
    <w:p w14:paraId="0A2F22A7">
      <w:pPr>
        <w:widowControl/>
        <w:jc w:val="left"/>
        <w:rPr>
          <w:rFonts w:ascii="Times New Roman" w:hAnsi="Times New Roman" w:eastAsia="楷体_GB2312" w:cs="Times New Roman"/>
          <w:i w:val="0"/>
          <w:iCs w:val="0"/>
          <w:kern w:val="2"/>
          <w:sz w:val="32"/>
          <w:lang w:val="en-US" w:eastAsia="zh-CN" w:bidi="ar-SA"/>
        </w:rPr>
      </w:pPr>
    </w:p>
    <w:p w14:paraId="5EEF4FAC">
      <w:pPr>
        <w:widowControl/>
        <w:jc w:val="left"/>
        <w:rPr>
          <w:rFonts w:ascii="Times New Roman" w:hAnsi="Times New Roman" w:eastAsia="楷体_GB2312" w:cs="Times New Roman"/>
          <w:i w:val="0"/>
          <w:iCs w:val="0"/>
          <w:kern w:val="2"/>
          <w:sz w:val="32"/>
          <w:lang w:val="en-US" w:eastAsia="zh-CN" w:bidi="ar-SA"/>
        </w:rPr>
      </w:pPr>
    </w:p>
    <w:p w14:paraId="73D12FD7">
      <w:pPr>
        <w:widowControl/>
        <w:jc w:val="left"/>
        <w:rPr>
          <w:rFonts w:ascii="Times New Roman" w:hAnsi="Times New Roman" w:eastAsia="楷体_GB2312" w:cs="Times New Roman"/>
          <w:i w:val="0"/>
          <w:iCs w:val="0"/>
          <w:kern w:val="2"/>
          <w:sz w:val="32"/>
          <w:lang w:val="en-US" w:eastAsia="zh-CN" w:bidi="ar-SA"/>
        </w:rPr>
      </w:pPr>
    </w:p>
    <w:p w14:paraId="78C16E66">
      <w:pPr>
        <w:widowControl/>
        <w:jc w:val="left"/>
        <w:rPr>
          <w:rFonts w:ascii="Times New Roman" w:hAnsi="Times New Roman" w:eastAsia="楷体_GB2312" w:cs="Times New Roman"/>
          <w:i w:val="0"/>
          <w:iCs w:val="0"/>
          <w:kern w:val="2"/>
          <w:sz w:val="32"/>
          <w:lang w:val="en-US" w:eastAsia="zh-CN" w:bidi="ar-SA"/>
        </w:rPr>
      </w:pPr>
    </w:p>
    <w:p w14:paraId="035BD75B">
      <w:pPr>
        <w:widowControl/>
        <w:jc w:val="left"/>
        <w:rPr>
          <w:rFonts w:ascii="Times New Roman" w:hAnsi="Times New Roman" w:eastAsia="楷体_GB2312" w:cs="Times New Roman"/>
          <w:i w:val="0"/>
          <w:iCs w:val="0"/>
          <w:kern w:val="2"/>
          <w:sz w:val="32"/>
          <w:lang w:val="en-US" w:eastAsia="zh-CN" w:bidi="ar-SA"/>
        </w:rPr>
      </w:pPr>
    </w:p>
    <w:p w14:paraId="753A45D8">
      <w:pPr>
        <w:widowControl/>
        <w:jc w:val="left"/>
        <w:rPr>
          <w:rFonts w:ascii="Times New Roman" w:hAnsi="Times New Roman" w:eastAsia="楷体_GB2312" w:cs="Times New Roman"/>
          <w:i w:val="0"/>
          <w:iCs w:val="0"/>
          <w:kern w:val="2"/>
          <w:sz w:val="32"/>
          <w:lang w:val="en-US" w:eastAsia="zh-CN" w:bidi="ar-SA"/>
        </w:rPr>
      </w:pPr>
    </w:p>
    <w:p w14:paraId="55E277A3">
      <w:pPr>
        <w:widowControl/>
        <w:ind w:firstLine="2400" w:firstLineChars="750"/>
        <w:jc w:val="left"/>
        <w:rPr>
          <w:rFonts w:ascii="Times New Roman" w:hAnsi="Times New Roman" w:eastAsia="SimHei" w:cs="Times New Roman"/>
          <w:i w:val="0"/>
          <w:iCs w:val="0"/>
          <w:kern w:val="2"/>
          <w:sz w:val="36"/>
          <w:szCs w:val="36"/>
          <w:lang w:val="en-US" w:eastAsia="zh-CN" w:bidi="ar-SA"/>
        </w:rPr>
      </w:pPr>
      <w:r>
        <w:rPr>
          <w:rFonts w:ascii="Times New Roman" w:hAnsi="Times New Roman" w:eastAsia="楷体_GB2312" w:cs="Times New Roman"/>
          <w:i w:val="0"/>
          <w:iCs w:val="0"/>
          <w:kern w:val="2"/>
          <w:sz w:val="32"/>
          <w:lang w:val="en-US" w:eastAsia="zh-CN" w:bidi="ar-SA"/>
        </w:rPr>
        <w:t>202</w:t>
      </w:r>
      <w:r>
        <w:rPr>
          <w:rFonts w:hint="eastAsia" w:eastAsia="楷体_GB2312" w:cs="Times New Roman"/>
          <w:i w:val="0"/>
          <w:iCs w:val="0"/>
          <w:kern w:val="2"/>
          <w:sz w:val="32"/>
          <w:lang w:val="en-US" w:eastAsia="zh-CN" w:bidi="ar-SA"/>
        </w:rPr>
        <w:t>5</w:t>
      </w:r>
      <w:r>
        <w:rPr>
          <w:rFonts w:ascii="Times New Roman" w:hAnsi="Times New Roman" w:eastAsia="楷体_GB2312" w:cs="Times New Roman"/>
          <w:i w:val="0"/>
          <w:iCs w:val="0"/>
          <w:kern w:val="2"/>
          <w:sz w:val="32"/>
          <w:lang w:val="en-US" w:eastAsia="zh-CN" w:bidi="ar-SA"/>
        </w:rPr>
        <w:t>年</w:t>
      </w:r>
      <w:r>
        <w:rPr>
          <w:rFonts w:hint="eastAsia" w:ascii="Times New Roman" w:hAnsi="Times New Roman" w:eastAsia="楷体_GB2312" w:cs="Times New Roman"/>
          <w:i w:val="0"/>
          <w:iCs w:val="0"/>
          <w:kern w:val="2"/>
          <w:sz w:val="32"/>
          <w:lang w:val="en-US" w:eastAsia="zh-CN" w:bidi="ar-SA"/>
        </w:rPr>
        <w:t xml:space="preserve"> 3 </w:t>
      </w:r>
      <w:r>
        <w:rPr>
          <w:rFonts w:ascii="Times New Roman" w:hAnsi="Times New Roman" w:eastAsia="楷体_GB2312" w:cs="Times New Roman"/>
          <w:i w:val="0"/>
          <w:iCs w:val="0"/>
          <w:kern w:val="2"/>
          <w:sz w:val="32"/>
          <w:lang w:val="en-US" w:eastAsia="zh-CN" w:bidi="ar-SA"/>
        </w:rPr>
        <w:t>月</w:t>
      </w:r>
      <w:r>
        <w:rPr>
          <w:rFonts w:hint="eastAsia" w:ascii="Times New Roman" w:hAnsi="Times New Roman" w:eastAsia="楷体_GB2312" w:cs="Times New Roman"/>
          <w:i w:val="0"/>
          <w:iCs w:val="0"/>
          <w:kern w:val="2"/>
          <w:sz w:val="32"/>
          <w:lang w:val="en-US" w:eastAsia="zh-CN" w:bidi="ar-SA"/>
        </w:rPr>
        <w:t xml:space="preserve"> 8 </w:t>
      </w:r>
      <w:r>
        <w:rPr>
          <w:rFonts w:ascii="Times New Roman" w:hAnsi="Times New Roman" w:eastAsia="楷体_GB2312" w:cs="Times New Roman"/>
          <w:i w:val="0"/>
          <w:iCs w:val="0"/>
          <w:kern w:val="2"/>
          <w:sz w:val="32"/>
          <w:lang w:val="en-US" w:eastAsia="zh-CN" w:bidi="ar-SA"/>
        </w:rPr>
        <w:t>日填表</w:t>
      </w:r>
    </w:p>
    <w:p w14:paraId="4549F090">
      <w:pPr>
        <w:keepNext w:val="0"/>
        <w:keepLines w:val="0"/>
        <w:pageBreakBefore w:val="0"/>
        <w:widowControl/>
        <w:kinsoku/>
        <w:wordWrap/>
        <w:overflowPunct/>
        <w:topLinePunct w:val="0"/>
        <w:autoSpaceDE/>
        <w:autoSpaceDN/>
        <w:bidi w:val="0"/>
        <w:adjustRightInd/>
        <w:snapToGrid/>
        <w:spacing w:beforeLines="0" w:after="438" w:afterLines="100"/>
        <w:jc w:val="center"/>
        <w:textAlignment w:val="auto"/>
        <w:rPr>
          <w:rFonts w:hint="default" w:ascii="Times New Roman" w:hAnsi="Times New Roman" w:eastAsia="SimHei" w:cs="Times New Roman"/>
          <w:b w:val="0"/>
          <w:bCs w:val="0"/>
          <w:i w:val="0"/>
          <w:iCs w:val="0"/>
          <w:color w:val="auto"/>
          <w:kern w:val="0"/>
          <w:sz w:val="32"/>
          <w:szCs w:val="32"/>
          <w:lang w:val="en-US" w:eastAsia="zh-CN" w:bidi="ar-SA"/>
        </w:rPr>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0" w:num="1"/>
          <w:docGrid w:type="lines" w:linePitch="436" w:charSpace="0"/>
        </w:sectPr>
      </w:pPr>
    </w:p>
    <w:p w14:paraId="10A86FF5">
      <w:pPr>
        <w:keepNext w:val="0"/>
        <w:keepLines w:val="0"/>
        <w:pageBreakBefore w:val="0"/>
        <w:widowControl/>
        <w:kinsoku/>
        <w:wordWrap/>
        <w:overflowPunct/>
        <w:topLinePunct w:val="0"/>
        <w:autoSpaceDE/>
        <w:autoSpaceDN/>
        <w:bidi w:val="0"/>
        <w:adjustRightInd/>
        <w:snapToGrid/>
        <w:spacing w:beforeLines="0" w:after="438" w:afterLines="100"/>
        <w:jc w:val="center"/>
        <w:textAlignment w:val="auto"/>
        <w:rPr>
          <w:rFonts w:hint="default" w:ascii="Times New Roman" w:hAnsi="Times New Roman" w:eastAsia="FangSong" w:cs="Times New Roman"/>
          <w:color w:val="auto"/>
          <w:sz w:val="32"/>
          <w:szCs w:val="32"/>
        </w:rPr>
      </w:pPr>
      <w:r>
        <w:rPr>
          <w:rFonts w:hint="default" w:ascii="Times New Roman" w:hAnsi="Times New Roman" w:eastAsia="SimHei" w:cs="Times New Roman"/>
          <w:b w:val="0"/>
          <w:bCs w:val="0"/>
          <w:i w:val="0"/>
          <w:iCs w:val="0"/>
          <w:color w:val="auto"/>
          <w:kern w:val="0"/>
          <w:sz w:val="32"/>
          <w:szCs w:val="32"/>
          <w:lang w:val="en-US" w:eastAsia="zh-CN" w:bidi="ar-SA"/>
        </w:rPr>
        <w:t>目 录</w:t>
      </w: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TOC \o "1-2" \h \u </w:instrText>
      </w:r>
      <w:r>
        <w:rPr>
          <w:rFonts w:hint="default" w:ascii="Times New Roman" w:hAnsi="Times New Roman" w:eastAsia="FangSong" w:cs="Times New Roman"/>
          <w:color w:val="auto"/>
          <w:kern w:val="2"/>
          <w:sz w:val="32"/>
          <w:szCs w:val="32"/>
          <w:lang w:val="en-US" w:eastAsia="zh-CN" w:bidi="ar-SA"/>
        </w:rPr>
        <w:fldChar w:fldCharType="separate"/>
      </w:r>
    </w:p>
    <w:p w14:paraId="48A9914C">
      <w:pPr>
        <w:pStyle w:val="3"/>
        <w:tabs>
          <w:tab w:val="right" w:leader="dot" w:pos="8312"/>
        </w:tabs>
        <w:spacing w:beforeLines="0" w:afterLines="0"/>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_Toc19431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一、本学位授权点年度建设总体情况</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_Toc19431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11262F6E">
      <w:pPr>
        <w:pStyle w:val="4"/>
        <w:tabs>
          <w:tab w:val="right" w:leader="dot" w:pos="8312"/>
        </w:tabs>
        <w:spacing w:beforeLines="0" w:afterLines="0"/>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_Toc18814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（一）人才培养</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_Toc18814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247D56B6">
      <w:pPr>
        <w:pStyle w:val="4"/>
        <w:tabs>
          <w:tab w:val="right" w:leader="dot" w:pos="8312"/>
        </w:tabs>
        <w:spacing w:beforeLines="0" w:afterLines="0"/>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_Toc23426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（二）师资队伍建设</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_Toc23426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1EE805B9">
      <w:pPr>
        <w:pStyle w:val="4"/>
        <w:tabs>
          <w:tab w:val="right" w:leader="dot" w:pos="8312"/>
        </w:tabs>
        <w:spacing w:beforeLines="0" w:afterLines="0"/>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_Toc11532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（三）科学研究和社会服务</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_Toc11532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5BA9E1E4">
      <w:pPr>
        <w:pStyle w:val="4"/>
        <w:tabs>
          <w:tab w:val="right" w:leader="dot" w:pos="8312"/>
        </w:tabs>
        <w:spacing w:beforeLines="0" w:afterLines="0"/>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_Toc27104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（四）国际合作交流</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_Toc27104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5A3515B4">
      <w:pPr>
        <w:pStyle w:val="4"/>
        <w:tabs>
          <w:tab w:val="right" w:leader="dot" w:pos="8312"/>
        </w:tabs>
        <w:spacing w:beforeLines="0" w:afterLines="0"/>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_Toc1657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（五）传承创新优秀文化</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_Toc1657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2</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5B8720B0">
      <w:pPr>
        <w:pStyle w:val="3"/>
        <w:tabs>
          <w:tab w:val="right" w:leader="dot" w:pos="8312"/>
        </w:tabs>
        <w:spacing w:beforeLines="0" w:afterLines="0"/>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_Toc16667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二、本学位授权点建设情况</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_Toc16667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2</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72ACEFD9">
      <w:pPr>
        <w:pStyle w:val="4"/>
        <w:tabs>
          <w:tab w:val="right" w:leader="dot" w:pos="8312"/>
        </w:tabs>
        <w:spacing w:beforeLines="0" w:afterLines="0"/>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_Toc738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（一）人才培养</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_Toc738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2</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5952A8B7">
      <w:pPr>
        <w:pStyle w:val="4"/>
        <w:tabs>
          <w:tab w:val="right" w:leader="dot" w:pos="8312"/>
        </w:tabs>
        <w:spacing w:beforeLines="0" w:afterLines="0"/>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_Toc738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w:t>
      </w:r>
      <w:r>
        <w:rPr>
          <w:rFonts w:hint="default" w:ascii="Times New Roman" w:hAnsi="Times New Roman" w:cs="Times New Roman"/>
          <w:b w:val="0"/>
          <w:bCs/>
          <w:i w:val="0"/>
          <w:iCs w:val="0"/>
          <w:color w:val="auto"/>
          <w:kern w:val="2"/>
          <w:sz w:val="28"/>
          <w:szCs w:val="28"/>
          <w:lang w:val="en-US" w:eastAsia="zh-CN" w:bidi="ar-SA"/>
        </w:rPr>
        <w:t>二</w:t>
      </w:r>
      <w:r>
        <w:rPr>
          <w:rFonts w:hint="default" w:ascii="Times New Roman" w:hAnsi="Times New Roman" w:eastAsia="SimSun" w:cs="Times New Roman"/>
          <w:b w:val="0"/>
          <w:bCs/>
          <w:i w:val="0"/>
          <w:iCs w:val="0"/>
          <w:color w:val="auto"/>
          <w:kern w:val="2"/>
          <w:sz w:val="28"/>
          <w:szCs w:val="28"/>
          <w:lang w:val="en-US" w:eastAsia="zh-CN" w:bidi="ar-SA"/>
        </w:rPr>
        <w:t>）师资队伍</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_Toc738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2</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006F28E6">
      <w:pPr>
        <w:pStyle w:val="3"/>
        <w:tabs>
          <w:tab w:val="right" w:leader="dot" w:pos="8312"/>
        </w:tabs>
        <w:spacing w:beforeLines="0" w:afterLines="0"/>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_Toc14794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cs="Times New Roman"/>
          <w:b w:val="0"/>
          <w:bCs/>
          <w:i w:val="0"/>
          <w:iCs w:val="0"/>
          <w:color w:val="auto"/>
          <w:kern w:val="2"/>
          <w:sz w:val="28"/>
          <w:szCs w:val="28"/>
          <w:lang w:val="en-US" w:eastAsia="zh-CN" w:bidi="ar-SA"/>
        </w:rPr>
        <w:t>三</w:t>
      </w:r>
      <w:r>
        <w:rPr>
          <w:rFonts w:hint="default" w:ascii="Times New Roman" w:hAnsi="Times New Roman" w:eastAsia="SimSun" w:cs="Times New Roman"/>
          <w:b w:val="0"/>
          <w:bCs/>
          <w:i w:val="0"/>
          <w:iCs w:val="0"/>
          <w:color w:val="auto"/>
          <w:kern w:val="2"/>
          <w:sz w:val="28"/>
          <w:szCs w:val="28"/>
          <w:lang w:val="en-US" w:eastAsia="zh-CN" w:bidi="ar-SA"/>
        </w:rPr>
        <w:t>、科学研究和社会服务</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_Toc14794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11</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7487F099">
      <w:pPr>
        <w:pStyle w:val="4"/>
        <w:tabs>
          <w:tab w:val="right" w:leader="dot" w:pos="8312"/>
        </w:tabs>
        <w:spacing w:beforeLines="0" w:afterLines="0"/>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_Toc29449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（一）论文质量</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_Toc29449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12</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56BD25B2">
      <w:pPr>
        <w:pStyle w:val="4"/>
        <w:tabs>
          <w:tab w:val="right" w:leader="dot" w:pos="8312"/>
        </w:tabs>
        <w:spacing w:beforeLines="0" w:afterLines="0"/>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_Toc20460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（二）专利及转化情况</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_Toc20460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13</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17DDC1A9">
      <w:pPr>
        <w:pStyle w:val="4"/>
        <w:tabs>
          <w:tab w:val="right" w:leader="dot" w:pos="8312"/>
        </w:tabs>
        <w:spacing w:beforeLines="0" w:afterLines="0"/>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_Toc7376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（三）科研项目情况</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_Toc7376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14</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01CEED41">
      <w:pPr>
        <w:pStyle w:val="4"/>
        <w:tabs>
          <w:tab w:val="right" w:leader="dot" w:pos="8312"/>
        </w:tabs>
        <w:spacing w:beforeLines="0" w:afterLines="0"/>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_Toc21289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（四）科研获奖情况</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_Toc21289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16</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25A370F5">
      <w:pPr>
        <w:pStyle w:val="4"/>
        <w:tabs>
          <w:tab w:val="right" w:leader="dot" w:pos="8312"/>
        </w:tabs>
        <w:spacing w:beforeLines="0" w:afterLines="0"/>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_Toc16894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（五）科研平台情况</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_Toc16894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16</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4847F6A6">
      <w:pPr>
        <w:pStyle w:val="4"/>
        <w:tabs>
          <w:tab w:val="right" w:leader="dot" w:pos="8312"/>
        </w:tabs>
        <w:spacing w:beforeLines="0" w:afterLines="0"/>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_Toc17681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（六）社会服务情况</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_Toc17681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17</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585023FD">
      <w:pPr>
        <w:pStyle w:val="3"/>
        <w:tabs>
          <w:tab w:val="right" w:leader="dot" w:pos="8312"/>
        </w:tabs>
        <w:spacing w:beforeLines="0" w:afterLines="0"/>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_Toc32147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cs="Times New Roman"/>
          <w:b w:val="0"/>
          <w:bCs/>
          <w:i w:val="0"/>
          <w:iCs w:val="0"/>
          <w:color w:val="auto"/>
          <w:kern w:val="2"/>
          <w:sz w:val="28"/>
          <w:szCs w:val="28"/>
          <w:lang w:val="en-US" w:eastAsia="zh-CN" w:bidi="ar-SA"/>
        </w:rPr>
        <w:t>四</w:t>
      </w:r>
      <w:r>
        <w:rPr>
          <w:rFonts w:hint="default" w:ascii="Times New Roman" w:hAnsi="Times New Roman" w:eastAsia="SimSun" w:cs="Times New Roman"/>
          <w:b w:val="0"/>
          <w:bCs/>
          <w:i w:val="0"/>
          <w:iCs w:val="0"/>
          <w:color w:val="auto"/>
          <w:kern w:val="2"/>
          <w:sz w:val="28"/>
          <w:szCs w:val="28"/>
          <w:lang w:val="en-US" w:eastAsia="zh-CN" w:bidi="ar-SA"/>
        </w:rPr>
        <w:t>、质量保障措施</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_Toc32147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17</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1A487D3A">
      <w:pPr>
        <w:pStyle w:val="4"/>
        <w:tabs>
          <w:tab w:val="right" w:leader="dot" w:pos="8312"/>
        </w:tabs>
        <w:spacing w:beforeLines="0" w:afterLines="0"/>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_Toc15755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（一）导师指导</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_Toc15755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17</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3F3B5660">
      <w:pPr>
        <w:pStyle w:val="4"/>
        <w:tabs>
          <w:tab w:val="right" w:leader="dot" w:pos="8312"/>
        </w:tabs>
        <w:spacing w:beforeLines="0" w:afterLines="0"/>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_Toc29982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（二）学风建设</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_Toc29982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18</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1333C938">
      <w:pPr>
        <w:pStyle w:val="4"/>
        <w:tabs>
          <w:tab w:val="right" w:leader="dot" w:pos="8312"/>
        </w:tabs>
        <w:spacing w:beforeLines="0" w:afterLines="0"/>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_Toc3107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（三）教学科研支撑</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_Toc3107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18</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7CF43415">
      <w:pPr>
        <w:pStyle w:val="4"/>
        <w:tabs>
          <w:tab w:val="right" w:leader="dot" w:pos="8312"/>
        </w:tabs>
        <w:spacing w:beforeLines="0" w:afterLines="0"/>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_Toc24904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（四）奖助体系</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_Toc24904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18</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1AB0F57F">
      <w:pPr>
        <w:pStyle w:val="4"/>
        <w:tabs>
          <w:tab w:val="right" w:leader="dot" w:pos="8312"/>
        </w:tabs>
        <w:spacing w:beforeLines="0" w:afterLines="0"/>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_Toc31685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（五）权益保障</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_Toc31685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18</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3730C235">
      <w:pPr>
        <w:pStyle w:val="4"/>
        <w:tabs>
          <w:tab w:val="right" w:leader="dot" w:pos="8312"/>
        </w:tabs>
        <w:spacing w:beforeLines="0" w:afterLines="0"/>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_Toc26907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（六）经费保障</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_Toc26907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18</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1AF93624">
      <w:pPr>
        <w:pStyle w:val="4"/>
        <w:tabs>
          <w:tab w:val="right" w:leader="dot" w:pos="8312"/>
        </w:tabs>
        <w:spacing w:beforeLines="0" w:afterLines="0"/>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_Toc1494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（七）教学档案</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_Toc1494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19</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777B328C">
      <w:pPr>
        <w:pStyle w:val="3"/>
        <w:tabs>
          <w:tab w:val="right" w:leader="dot" w:pos="8312"/>
        </w:tabs>
        <w:spacing w:beforeLines="0" w:afterLines="0"/>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_Toc3617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cs="Times New Roman"/>
          <w:b w:val="0"/>
          <w:bCs/>
          <w:i w:val="0"/>
          <w:iCs w:val="0"/>
          <w:color w:val="auto"/>
          <w:kern w:val="2"/>
          <w:sz w:val="28"/>
          <w:szCs w:val="28"/>
          <w:lang w:val="en-US" w:eastAsia="zh-CN" w:bidi="ar-SA"/>
        </w:rPr>
        <w:t>五</w:t>
      </w:r>
      <w:r>
        <w:rPr>
          <w:rFonts w:hint="default" w:ascii="Times New Roman" w:hAnsi="Times New Roman" w:eastAsia="SimSun" w:cs="Times New Roman"/>
          <w:b w:val="0"/>
          <w:bCs/>
          <w:i w:val="0"/>
          <w:iCs w:val="0"/>
          <w:color w:val="auto"/>
          <w:kern w:val="2"/>
          <w:sz w:val="28"/>
          <w:szCs w:val="28"/>
          <w:lang w:val="en-US" w:eastAsia="zh-CN" w:bidi="ar-SA"/>
        </w:rPr>
        <w:t>、存在的问题及下一步建设思路</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_Toc3617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19</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0E05E789">
      <w:pPr>
        <w:pStyle w:val="4"/>
        <w:tabs>
          <w:tab w:val="right" w:leader="dot" w:pos="8312"/>
        </w:tabs>
        <w:spacing w:beforeLines="0" w:afterLines="0"/>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_Toc29624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（一）存在的问题</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_Toc29624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19</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5769FC37">
      <w:pPr>
        <w:pStyle w:val="4"/>
        <w:tabs>
          <w:tab w:val="right" w:leader="dot" w:pos="8312"/>
        </w:tabs>
        <w:spacing w:beforeLines="0" w:afterLines="0"/>
        <w:rPr>
          <w:rFonts w:hint="default" w:ascii="Times New Roman" w:hAnsi="Times New Roman" w:eastAsia="方正小标宋简体" w:cs="Times New Roman"/>
          <w:color w:val="auto"/>
          <w:kern w:val="2"/>
          <w:sz w:val="36"/>
          <w:szCs w:val="36"/>
          <w:lang w:val="en-US" w:eastAsia="zh-CN" w:bidi="ar-SA"/>
        </w:rPr>
        <w:sectPr>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0" w:num="1"/>
          <w:docGrid w:type="lines" w:linePitch="436" w:charSpace="0"/>
        </w:sect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_Toc14783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（二）下一步建设思路</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_Toc14783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20</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bookmarkEnd w:id="0"/>
    <w:p w14:paraId="1444CED8">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SimHei" w:cs="Times New Roman"/>
          <w:b w:val="0"/>
          <w:bCs/>
          <w:color w:val="auto"/>
          <w:kern w:val="2"/>
          <w:sz w:val="30"/>
          <w:szCs w:val="30"/>
          <w:lang w:val="en-US" w:eastAsia="zh-CN" w:bidi="ar-SA"/>
        </w:rPr>
      </w:pPr>
      <w:bookmarkStart w:id="1" w:name="_Toc19431"/>
      <w:r>
        <w:rPr>
          <w:rFonts w:hint="default" w:ascii="Times New Roman" w:hAnsi="Times New Roman" w:eastAsia="SimHei" w:cs="Times New Roman"/>
          <w:b w:val="0"/>
          <w:bCs/>
          <w:color w:val="auto"/>
          <w:kern w:val="2"/>
          <w:sz w:val="30"/>
          <w:szCs w:val="30"/>
          <w:lang w:val="en-US" w:eastAsia="zh-CN" w:bidi="ar-SA"/>
        </w:rPr>
        <w:t>一、本学位授权点年度建设总体情况</w:t>
      </w:r>
      <w:bookmarkEnd w:id="1"/>
    </w:p>
    <w:p w14:paraId="279A91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2024年度，在学校各职能部门的指导和支持下，在全院师生的共同努力下，法学硕士学位点建设在各个方面取得了较好的成绩。</w:t>
      </w:r>
    </w:p>
    <w:p w14:paraId="5B6EDD4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2" w:name="_Toc18814"/>
      <w:r>
        <w:rPr>
          <w:rFonts w:hint="default" w:ascii="Times New Roman" w:hAnsi="Times New Roman" w:eastAsia="SimHei" w:cs="Times New Roman"/>
          <w:b w:val="0"/>
          <w:bCs w:val="0"/>
          <w:i w:val="0"/>
          <w:iCs w:val="0"/>
          <w:color w:val="auto"/>
          <w:kern w:val="2"/>
          <w:sz w:val="28"/>
          <w:szCs w:val="28"/>
          <w:lang w:val="en-US" w:eastAsia="zh-CN" w:bidi="ar-SA"/>
        </w:rPr>
        <w:t>（一）人才培养</w:t>
      </w:r>
      <w:bookmarkEnd w:id="2"/>
    </w:p>
    <w:p w14:paraId="762FC8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本学位点严把人才培养质量关，把思政教育融入研究生人才培养。成功组织承办湖南省法学会知识产权法学研究会2024年年会暨“知识产权赋能新质生产力”研讨会。本年度共有毕业研究生29人，法学研究生就业率为100%，获评校就业工作优胜单位，蔡卓、谢理玥获评就业工作先进个人，逐渐形成“全员重视、关心、参与、支持”毕业生就业工作的氛围。2024年研究生共评选出学业奖学金38人，国家奖学金2人。</w:t>
      </w:r>
    </w:p>
    <w:p w14:paraId="28F6DFC2">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3" w:name="_Toc23426"/>
      <w:r>
        <w:rPr>
          <w:rFonts w:hint="default" w:ascii="Times New Roman" w:hAnsi="Times New Roman" w:eastAsia="SimHei" w:cs="Times New Roman"/>
          <w:b w:val="0"/>
          <w:bCs w:val="0"/>
          <w:i w:val="0"/>
          <w:iCs w:val="0"/>
          <w:color w:val="auto"/>
          <w:kern w:val="2"/>
          <w:sz w:val="28"/>
          <w:szCs w:val="28"/>
          <w:lang w:val="en-US" w:eastAsia="zh-CN" w:bidi="ar-SA"/>
        </w:rPr>
        <w:t>（二）师资队伍建设</w:t>
      </w:r>
      <w:bookmarkEnd w:id="3"/>
    </w:p>
    <w:p w14:paraId="3BF5E6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本学位点加强师资队伍建设，并以师资队伍建设促进师德师风建设。共有研究生导师20名，其中教授</w:t>
      </w:r>
      <w:bookmarkStart w:id="28" w:name="_GoBack"/>
      <w:r>
        <w:rPr>
          <w:rFonts w:hint="default" w:ascii="Times New Roman" w:hAnsi="Times New Roman" w:eastAsia="SimSun" w:cs="Times New Roman"/>
          <w:i w:val="0"/>
          <w:iCs w:val="0"/>
          <w:color w:val="auto"/>
          <w:kern w:val="2"/>
          <w:sz w:val="24"/>
          <w:szCs w:val="24"/>
          <w:lang w:val="en-US" w:eastAsia="zh-CN" w:bidi="ar-SA"/>
        </w:rPr>
        <w:t>8</w:t>
      </w:r>
      <w:bookmarkEnd w:id="28"/>
      <w:r>
        <w:rPr>
          <w:rFonts w:hint="default" w:ascii="Times New Roman" w:hAnsi="Times New Roman" w:eastAsia="SimSun" w:cs="Times New Roman"/>
          <w:i w:val="0"/>
          <w:iCs w:val="0"/>
          <w:color w:val="auto"/>
          <w:kern w:val="2"/>
          <w:sz w:val="24"/>
          <w:szCs w:val="24"/>
          <w:lang w:val="en-US" w:eastAsia="zh-CN" w:bidi="ar-SA"/>
        </w:rPr>
        <w:t>人、副教授12人，有9位导师拥有博士学位。本年度在法学理论、宪法学与行政法学、刑法学、民商法学、环境与资源保护法学五个二级学科方向基础上，完成“技术成果转化服务”二级学科硕士点自主设置申报工作，已获教育部批准。组织申报增设“知识产权”本科专业及知识产权专硕点申报，完成法学一级学科硕士学位授权点合格性评估专家评审工作。引进博士2人，1人晋升副教授，科研团队力量不断壮大。</w:t>
      </w:r>
    </w:p>
    <w:p w14:paraId="646F549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kern w:val="2"/>
          <w:sz w:val="28"/>
          <w:szCs w:val="28"/>
          <w:lang w:val="en-US" w:eastAsia="zh-CN" w:bidi="ar-SA"/>
        </w:rPr>
      </w:pPr>
      <w:bookmarkStart w:id="4" w:name="_Toc11532"/>
      <w:r>
        <w:rPr>
          <w:rFonts w:hint="default" w:ascii="Times New Roman" w:hAnsi="Times New Roman" w:eastAsia="SimHei" w:cs="Times New Roman"/>
          <w:b w:val="0"/>
          <w:bCs w:val="0"/>
          <w:i w:val="0"/>
          <w:iCs w:val="0"/>
          <w:kern w:val="2"/>
          <w:sz w:val="28"/>
          <w:szCs w:val="28"/>
          <w:lang w:val="en-US" w:eastAsia="zh-CN" w:bidi="ar-SA"/>
        </w:rPr>
        <w:t>（三）科学研究和社会服务</w:t>
      </w:r>
      <w:bookmarkEnd w:id="4"/>
    </w:p>
    <w:p w14:paraId="31F931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kern w:val="2"/>
          <w:sz w:val="24"/>
          <w:szCs w:val="24"/>
          <w:lang w:val="en-US" w:eastAsia="zh-CN" w:bidi="ar-SA"/>
        </w:rPr>
      </w:pPr>
      <w:r>
        <w:rPr>
          <w:rFonts w:hint="default" w:ascii="Times New Roman" w:hAnsi="Times New Roman" w:eastAsia="SimSun" w:cs="Times New Roman"/>
          <w:i w:val="0"/>
          <w:iCs w:val="0"/>
          <w:kern w:val="2"/>
          <w:sz w:val="24"/>
          <w:szCs w:val="24"/>
          <w:lang w:val="en-US" w:eastAsia="zh-CN" w:bidi="ar-SA"/>
        </w:rPr>
        <w:t>本学位点成功立项省级项目8项，校级项目1项。成功获批“湖南检察案例研究基地”省级科研平台。累计发表论文15篇，SCI1篇，CSSCI期刊3篇，省级刊物11篇。横向项目入账2项，合同金额36万。在参加社会服务方面，王飞跃教授受聘为长沙市法学法律专家库“首席法律咨询专家”，湖南省人民检察院第四届专家咨询委员会委员、湖南省第十四届人大常务委员会立法工作咨询专家、湖南省政府立法专家。周训芳教授受聘为广东省十四届人民代表大会常务委员会“三农”咨询专家、株洲市人大常委会立法咨询专家，雷鑫、向佐群、张小罗、郭雄伟等作为行业专家多次参与地方立法，积极为地方法治建设贡献力量。</w:t>
      </w:r>
    </w:p>
    <w:p w14:paraId="5293E614">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kern w:val="2"/>
          <w:sz w:val="28"/>
          <w:szCs w:val="28"/>
          <w:lang w:val="en-US" w:eastAsia="zh-CN" w:bidi="ar-SA"/>
        </w:rPr>
      </w:pPr>
      <w:bookmarkStart w:id="5" w:name="_Toc27104"/>
      <w:r>
        <w:rPr>
          <w:rFonts w:hint="default" w:ascii="Times New Roman" w:hAnsi="Times New Roman" w:eastAsia="SimHei" w:cs="Times New Roman"/>
          <w:b w:val="0"/>
          <w:bCs w:val="0"/>
          <w:i w:val="0"/>
          <w:iCs w:val="0"/>
          <w:kern w:val="2"/>
          <w:sz w:val="28"/>
          <w:szCs w:val="28"/>
          <w:lang w:val="en-US" w:eastAsia="zh-CN" w:bidi="ar-SA"/>
        </w:rPr>
        <w:t>（四）国际合作交流</w:t>
      </w:r>
      <w:bookmarkEnd w:id="5"/>
    </w:p>
    <w:p w14:paraId="138A774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i w:val="0"/>
          <w:iCs w:val="0"/>
          <w:color w:val="auto"/>
          <w:kern w:val="2"/>
          <w:sz w:val="24"/>
          <w:szCs w:val="24"/>
          <w:lang w:val="en-US" w:eastAsia="zh-CN" w:bidi="ar-SA"/>
        </w:rPr>
      </w:pPr>
      <w:bookmarkStart w:id="6" w:name="_Toc1657"/>
      <w:r>
        <w:rPr>
          <w:rFonts w:hint="default" w:ascii="Times New Roman" w:hAnsi="Times New Roman" w:eastAsia="SimSun" w:cs="Times New Roman"/>
          <w:i w:val="0"/>
          <w:iCs w:val="0"/>
          <w:color w:val="auto"/>
          <w:kern w:val="2"/>
          <w:sz w:val="24"/>
          <w:szCs w:val="24"/>
          <w:lang w:val="en-US" w:eastAsia="zh-CN" w:bidi="ar-SA"/>
        </w:rPr>
        <w:t>本学位点组织导师和学生积极参加国际交流与合作，我院向佐群教授参加“2024第十八届东北亚国际学术论坛”。李剑副教授、白越博士参加2024年“第二届欧中青年法律人论坛暨‘欧中法学知识交流的范式革新’学术研讨会”</w:t>
      </w:r>
      <w:r>
        <w:rPr>
          <w:rFonts w:hint="default" w:ascii="Times New Roman" w:hAnsi="Times New Roman" w:cs="Times New Roman"/>
          <w:i w:val="0"/>
          <w:iCs w:val="0"/>
          <w:color w:val="auto"/>
          <w:kern w:val="2"/>
          <w:sz w:val="24"/>
          <w:szCs w:val="24"/>
          <w:lang w:val="en-US" w:eastAsia="zh-CN" w:bidi="ar-SA"/>
        </w:rPr>
        <w:t>。</w:t>
      </w:r>
    </w:p>
    <w:p w14:paraId="591DDD68">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kern w:val="2"/>
          <w:sz w:val="28"/>
          <w:szCs w:val="28"/>
          <w:lang w:val="en-US" w:eastAsia="zh-CN" w:bidi="ar-SA"/>
        </w:rPr>
      </w:pPr>
      <w:r>
        <w:rPr>
          <w:rFonts w:hint="default" w:ascii="Times New Roman" w:hAnsi="Times New Roman" w:eastAsia="SimHei" w:cs="Times New Roman"/>
          <w:b w:val="0"/>
          <w:bCs w:val="0"/>
          <w:i w:val="0"/>
          <w:iCs w:val="0"/>
          <w:kern w:val="2"/>
          <w:sz w:val="28"/>
          <w:szCs w:val="28"/>
          <w:lang w:val="en-US" w:eastAsia="zh-CN" w:bidi="ar-SA"/>
        </w:rPr>
        <w:t>（五）传承创新优秀文化</w:t>
      </w:r>
      <w:bookmarkEnd w:id="6"/>
    </w:p>
    <w:p w14:paraId="10C970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本学位点坚持党对宣传思想文化工作的领导，积极推动中华优秀传统文化创造性转化和创新性发展，促进生态法治文明交流学习。本年度邀请北京大学湛中乐教授、湘潭大学吴勇教授，上海社会科学院法学研究所研究员徐澜波，中南财经政法大学曹新明教授，华东政法大学丛立先教授来到我院进行学术交流。大力支持本院教师及研究生参加省内外学术会议和各类学科竞赛；我院教师本年度参与各项学术会议达20余人次，组织导师及学生参与国内学术年会及各类学术交流会30余场，同时，学院老师受邀社会各界进行多次学术讲座。</w:t>
      </w:r>
    </w:p>
    <w:p w14:paraId="297B4277">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SimHei" w:cs="Times New Roman"/>
          <w:b w:val="0"/>
          <w:bCs/>
          <w:color w:val="auto"/>
          <w:kern w:val="2"/>
          <w:sz w:val="30"/>
          <w:szCs w:val="30"/>
          <w:lang w:val="en-US" w:eastAsia="zh-CN" w:bidi="ar-SA"/>
        </w:rPr>
      </w:pPr>
      <w:bookmarkStart w:id="7" w:name="_Toc16667"/>
      <w:r>
        <w:rPr>
          <w:rFonts w:hint="default" w:ascii="Times New Roman" w:hAnsi="Times New Roman" w:eastAsia="SimHei" w:cs="Times New Roman"/>
          <w:b w:val="0"/>
          <w:bCs/>
          <w:color w:val="auto"/>
          <w:kern w:val="2"/>
          <w:sz w:val="30"/>
          <w:szCs w:val="30"/>
          <w:lang w:val="en-US" w:eastAsia="zh-CN" w:bidi="ar-SA"/>
        </w:rPr>
        <w:t>二、本学位授权点建设情况</w:t>
      </w:r>
      <w:bookmarkEnd w:id="7"/>
    </w:p>
    <w:p w14:paraId="67C148F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8" w:name="_Toc738"/>
      <w:r>
        <w:rPr>
          <w:rFonts w:hint="default" w:ascii="Times New Roman" w:hAnsi="Times New Roman" w:eastAsia="SimHei" w:cs="Times New Roman"/>
          <w:b w:val="0"/>
          <w:bCs w:val="0"/>
          <w:i w:val="0"/>
          <w:iCs w:val="0"/>
          <w:color w:val="auto"/>
          <w:kern w:val="2"/>
          <w:sz w:val="28"/>
          <w:szCs w:val="28"/>
          <w:lang w:val="en-US" w:eastAsia="zh-CN" w:bidi="ar-SA"/>
        </w:rPr>
        <w:t>（一）人才培养</w:t>
      </w:r>
      <w:bookmarkEnd w:id="8"/>
    </w:p>
    <w:p w14:paraId="325BB3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1思政教育特色与成效</w:t>
      </w:r>
    </w:p>
    <w:p w14:paraId="623860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1）思政教育特色。为深入贯彻落实全国高校思想政治工作会议精神，本学科坚持办学正确政治方向，认真落实“立德树人”根本任务，以“学生思政”“教师思政”“课程思政”“学科思政”等为抓手，挖掘育人要素，完善育人机制，优化评价激励，强化实施保障，切实构建“十大”育人体系，“三全育人”格局已然形成。主要体现在以下几个方面：</w:t>
      </w:r>
    </w:p>
    <w:p w14:paraId="517CA8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①思政队伍建设。思政队伍实行专兼两结合，校院系三级管理，构建辅导员、支部书记、班主任、导师以及师生党员五位一体思政队伍管理模式。</w:t>
      </w:r>
    </w:p>
    <w:p w14:paraId="7D9993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②课程思政改革。一是依托学科自身教师资源，以湖南省优秀教师向佐群等为骨干，组建一支课程思政优秀教师团队；二是紧扣学科“生态”特色，遴选和建设一批优秀教材，将习近平法治思想和习近平生态文明思想等思政元素有机融入教学全过程；三是提炼一系列“课程思政”教育教学改革典型经验和经典案例，通过教学观摩、专题讲学等多种方式，打造一批“课程思政”示范课堂；四是通过校院系三级督导评价、学生评教、五个学科方向教师互评、系党支部、院党委两级党组织评审把关，构建一套四位一体的“课程思政”教育教学质量考核评价体系。</w:t>
      </w:r>
    </w:p>
    <w:p w14:paraId="0396FE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cs="Times New Roman"/>
          <w:i w:val="0"/>
          <w:iCs w:val="0"/>
          <w:color w:val="auto"/>
          <w:kern w:val="2"/>
          <w:sz w:val="24"/>
          <w:szCs w:val="24"/>
          <w:lang w:val="en-US" w:eastAsia="zh-CN" w:bidi="ar-SA"/>
        </w:rPr>
        <w:t>③</w:t>
      </w:r>
      <w:r>
        <w:rPr>
          <w:rFonts w:hint="default" w:ascii="Times New Roman" w:hAnsi="Times New Roman" w:eastAsia="SimSun" w:cs="Times New Roman"/>
          <w:i w:val="0"/>
          <w:iCs w:val="0"/>
          <w:color w:val="auto"/>
          <w:kern w:val="2"/>
          <w:sz w:val="24"/>
          <w:szCs w:val="24"/>
          <w:lang w:val="en-US" w:eastAsia="zh-CN" w:bidi="ar-SA"/>
        </w:rPr>
        <w:t>社会实践开展。一是利用区域优势，大力建设产学研基地，强化校地、校企合作，拓展实践基地，开展创新创业、实训实践工作；二是结合学科特色，大力开展普法宣讲、关爱留守儿童、社区服务、支教帮扶、乡村振兴等系列公益服务活动；三是发挥学科优势，组建团队开展服务农民工法治宣传、农民工权益保护以及律师调解等系列社会实践活动；四是运用资源优势，组织开展“庭审进校园”“法院开放日”、模拟法庭大赛、法律案例大赛、法律实践能力大赛、“学宪法、讲宪法”系列竞赛等实践活动。</w:t>
      </w:r>
    </w:p>
    <w:p w14:paraId="43348F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cs="Times New Roman"/>
          <w:i w:val="0"/>
          <w:iCs w:val="0"/>
          <w:color w:val="auto"/>
          <w:kern w:val="2"/>
          <w:sz w:val="24"/>
          <w:szCs w:val="24"/>
          <w:lang w:val="en-US" w:eastAsia="zh-CN" w:bidi="ar-SA"/>
        </w:rPr>
        <w:t>④</w:t>
      </w:r>
      <w:r>
        <w:rPr>
          <w:rFonts w:hint="default" w:ascii="Times New Roman" w:hAnsi="Times New Roman" w:eastAsia="SimSun" w:cs="Times New Roman"/>
          <w:i w:val="0"/>
          <w:iCs w:val="0"/>
          <w:color w:val="auto"/>
          <w:kern w:val="2"/>
          <w:sz w:val="24"/>
          <w:szCs w:val="24"/>
          <w:lang w:val="en-US" w:eastAsia="zh-CN" w:bidi="ar-SA"/>
        </w:rPr>
        <w:t>意识形态阵地管理。实行党委统一领导，党政齐抓共管，严格落实“一岗双责”。严格掌控“立德树人”主渠道课堂教学质量关，实施党政领导、教学督导、支部书记、系主任进课堂听课评课制度；成立工作专班，对教材选用进行意识形态专项审核；对讲座、报告等实行“一会一报”审查制度；对网站、新媒体等宣传阵地实行“三审制”，由学院党委书记总把关。对意识形态重点领域、重点人群，以事前预防为主、事中盯防为重，事后一对一教育帮扶。</w:t>
      </w:r>
    </w:p>
    <w:p w14:paraId="15454F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cs="Times New Roman"/>
          <w:i w:val="0"/>
          <w:iCs w:val="0"/>
          <w:color w:val="auto"/>
          <w:kern w:val="2"/>
          <w:sz w:val="24"/>
          <w:szCs w:val="24"/>
          <w:lang w:val="en-US" w:eastAsia="zh-CN" w:bidi="ar-SA"/>
        </w:rPr>
        <w:t>⑤</w:t>
      </w:r>
      <w:r>
        <w:rPr>
          <w:rFonts w:hint="default" w:ascii="Times New Roman" w:hAnsi="Times New Roman" w:eastAsia="SimSun" w:cs="Times New Roman"/>
          <w:i w:val="0"/>
          <w:iCs w:val="0"/>
          <w:color w:val="auto"/>
          <w:kern w:val="2"/>
          <w:sz w:val="24"/>
          <w:szCs w:val="24"/>
          <w:lang w:val="en-US" w:eastAsia="zh-CN" w:bidi="ar-SA"/>
        </w:rPr>
        <w:t>基层党组织建设。在学院党委的领导下，本学科设置了教职工、研究生和本科生三个党支部，支部书记分别由系主任、学术骨干教师和辅导员担任，全部履行“一岗双责”，教师党支部书记纳入“双带头人”培育工程。</w:t>
      </w:r>
    </w:p>
    <w:p w14:paraId="67AE89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（2）思想政治教育成效</w:t>
      </w:r>
    </w:p>
    <w:p w14:paraId="421379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cs="Times New Roman"/>
          <w:i w:val="0"/>
          <w:iCs w:val="0"/>
          <w:color w:val="auto"/>
          <w:kern w:val="2"/>
          <w:sz w:val="24"/>
          <w:szCs w:val="24"/>
          <w:lang w:val="en-US" w:eastAsia="zh-CN" w:bidi="ar-SA"/>
        </w:rPr>
        <w:t>①</w:t>
      </w:r>
      <w:r>
        <w:rPr>
          <w:rFonts w:hint="default" w:ascii="Times New Roman" w:hAnsi="Times New Roman" w:eastAsia="SimSun" w:cs="Times New Roman"/>
          <w:i w:val="0"/>
          <w:iCs w:val="0"/>
          <w:color w:val="auto"/>
          <w:kern w:val="2"/>
          <w:sz w:val="24"/>
          <w:szCs w:val="24"/>
          <w:lang w:val="en-US" w:eastAsia="zh-CN" w:bidi="ar-SA"/>
        </w:rPr>
        <w:t>政治建设取得新发展</w:t>
      </w:r>
      <w:r>
        <w:rPr>
          <w:rFonts w:hint="eastAsia"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一是党的全面领导更加有力。全面规范学院党委会、党政联席会决策制度，强化对学术组织、群团组织的政治领导，保证党的全面领导有机贯穿融入立德树人全过程；二是基层党组织组织力显著提高。通过开展新时代党建示范创建和质量创优工作，实现了党支部“五化”建设全达标，教师党支部书记“双带头人”全实现，党支部书记培训全覆盖；三是学生党员发展质量得到保证，先锋模范作用得到充分发挥。</w:t>
      </w:r>
    </w:p>
    <w:p w14:paraId="61A2F4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cs="Times New Roman"/>
          <w:i w:val="0"/>
          <w:iCs w:val="0"/>
          <w:color w:val="auto"/>
          <w:kern w:val="2"/>
          <w:sz w:val="24"/>
          <w:szCs w:val="24"/>
          <w:lang w:val="en-US" w:eastAsia="zh-CN" w:bidi="ar-SA"/>
        </w:rPr>
        <w:t>②</w:t>
      </w:r>
      <w:r>
        <w:rPr>
          <w:rFonts w:hint="default" w:ascii="Times New Roman" w:hAnsi="Times New Roman" w:eastAsia="SimSun" w:cs="Times New Roman"/>
          <w:i w:val="0"/>
          <w:iCs w:val="0"/>
          <w:color w:val="auto"/>
          <w:kern w:val="2"/>
          <w:sz w:val="24"/>
          <w:szCs w:val="24"/>
          <w:lang w:val="en-US" w:eastAsia="zh-CN" w:bidi="ar-SA"/>
        </w:rPr>
        <w:t>思想政治工作呈现新气象</w:t>
      </w:r>
      <w:r>
        <w:rPr>
          <w:rFonts w:hint="eastAsia"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一是“三全育人”工作新格局已形成。在人员上全参与，做到人人育人，在时间上全连续，做到时时育人，在空间上全覆盖，做到处处育人；二是大“思政教育”体系已完善，思想政治教育更精准，课程、科研、实践、文化、网络、心理、管理、服务、资助、组织等十大育人功能得以充分发挥。</w:t>
      </w:r>
    </w:p>
    <w:p w14:paraId="1DA3A6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cs="Times New Roman"/>
          <w:i w:val="0"/>
          <w:iCs w:val="0"/>
          <w:color w:val="auto"/>
          <w:kern w:val="2"/>
          <w:sz w:val="24"/>
          <w:szCs w:val="24"/>
          <w:lang w:val="en-US" w:eastAsia="zh-CN" w:bidi="ar-SA"/>
        </w:rPr>
        <w:t>③</w:t>
      </w:r>
      <w:r>
        <w:rPr>
          <w:rFonts w:hint="default" w:ascii="Times New Roman" w:hAnsi="Times New Roman" w:eastAsia="SimSun" w:cs="Times New Roman"/>
          <w:i w:val="0"/>
          <w:iCs w:val="0"/>
          <w:color w:val="auto"/>
          <w:kern w:val="2"/>
          <w:sz w:val="24"/>
          <w:szCs w:val="24"/>
          <w:lang w:val="en-US" w:eastAsia="zh-CN" w:bidi="ar-SA"/>
        </w:rPr>
        <w:t>师生榜样力量获得新成效</w:t>
      </w:r>
      <w:r>
        <w:rPr>
          <w:rFonts w:hint="eastAsia"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师生党员先锋模范得到充分彰显。阳永恒、李剑、刘雪梅、王梅、吴敏获评校级“优秀班主任”等先进称号、蔡卓、谢理玥获评学校“就业工作先进个人”。2024年法学院研究生何家伟、李妍娇获评校级优秀学生干部；2024年杨嘉露、刘俊卿获评优秀研究生；2024年林炼鸿、范宇超、丁颖赶超、张莹、王艺淇、张雨蓉获评校级优秀毕业研究生</w:t>
      </w:r>
      <w:r>
        <w:rPr>
          <w:rFonts w:hint="eastAsia" w:ascii="Times New Roman" w:hAnsi="Times New Roman" w:cs="Times New Roman"/>
          <w:i w:val="0"/>
          <w:iCs w:val="0"/>
          <w:color w:val="auto"/>
          <w:kern w:val="2"/>
          <w:sz w:val="24"/>
          <w:szCs w:val="24"/>
          <w:lang w:val="en-US" w:eastAsia="zh-CN" w:bidi="ar-SA"/>
        </w:rPr>
        <w:t>。</w:t>
      </w:r>
    </w:p>
    <w:p w14:paraId="38694B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2</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培养过程</w:t>
      </w:r>
    </w:p>
    <w:p w14:paraId="00454C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法学专业在历年研究生教学积累的经验基础上，依据学校各项规章制度，逐步建立了教学质量标准体系，涵盖任课教师资格、理论教学、实践教学、课程考核、教学档案管理等主要教学环节，对课前准备、课堂教学、实习实践、毕业论文等环节的教学质量都进行了明确、具体的规定，经过多年教学实践的检验，这套质量标准是科学可行的，得到了广大师生的普遍认可。各主要教学环节的质量标准齐全；建立的质量标准科学、可行。</w:t>
      </w:r>
    </w:p>
    <w:p w14:paraId="41E58C8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ajorEastAsia"/>
          <w:b/>
          <w:i w:val="0"/>
          <w:iCs w:val="0"/>
          <w:color w:val="auto"/>
          <w:kern w:val="2"/>
          <w:szCs w:val="21"/>
          <w:lang w:val="en-US" w:eastAsia="zh-CN" w:bidi="ar-SA"/>
        </w:rPr>
      </w:pPr>
      <w:r>
        <w:rPr>
          <w:rFonts w:hint="default" w:ascii="Times New Roman" w:hAnsi="Times New Roman" w:cs="Times New Roman" w:eastAsiaTheme="majorEastAsia"/>
          <w:b/>
          <w:i w:val="0"/>
          <w:iCs w:val="0"/>
          <w:color w:val="auto"/>
          <w:kern w:val="2"/>
          <w:szCs w:val="21"/>
          <w:lang w:val="en-US" w:eastAsia="zh-CN" w:bidi="ar-SA"/>
        </w:rPr>
        <w:t>表1 专任教师公开出版的专著</w:t>
      </w:r>
    </w:p>
    <w:tbl>
      <w:tblPr>
        <w:tblStyle w:val="6"/>
        <w:tblW w:w="8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13"/>
        <w:gridCol w:w="1658"/>
        <w:gridCol w:w="1357"/>
        <w:gridCol w:w="1462"/>
        <w:gridCol w:w="2010"/>
        <w:gridCol w:w="1438"/>
      </w:tblGrid>
      <w:tr w14:paraId="44EEB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359" w:type="pct"/>
            <w:vAlign w:val="center"/>
          </w:tcPr>
          <w:p w14:paraId="1D1DB5E2">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970" w:type="pct"/>
            <w:vAlign w:val="center"/>
          </w:tcPr>
          <w:p w14:paraId="5A9E0D60">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专著名称</w:t>
            </w:r>
          </w:p>
        </w:tc>
        <w:tc>
          <w:tcPr>
            <w:tcW w:w="794" w:type="pct"/>
            <w:vAlign w:val="center"/>
          </w:tcPr>
          <w:p w14:paraId="2744538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教师姓名</w:t>
            </w:r>
          </w:p>
        </w:tc>
        <w:tc>
          <w:tcPr>
            <w:tcW w:w="855" w:type="pct"/>
            <w:vAlign w:val="center"/>
          </w:tcPr>
          <w:p w14:paraId="5141B226">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出版社</w:t>
            </w:r>
          </w:p>
        </w:tc>
        <w:tc>
          <w:tcPr>
            <w:tcW w:w="1176" w:type="pct"/>
            <w:vAlign w:val="center"/>
          </w:tcPr>
          <w:p w14:paraId="44488577">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出版物号</w:t>
            </w:r>
          </w:p>
        </w:tc>
        <w:tc>
          <w:tcPr>
            <w:tcW w:w="841" w:type="pct"/>
            <w:vAlign w:val="center"/>
          </w:tcPr>
          <w:p w14:paraId="7DD4E121">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出版时间</w:t>
            </w:r>
          </w:p>
        </w:tc>
      </w:tr>
      <w:tr w14:paraId="54579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2" w:hRule="atLeast"/>
          <w:jc w:val="center"/>
        </w:trPr>
        <w:tc>
          <w:tcPr>
            <w:tcW w:w="359" w:type="pct"/>
            <w:vAlign w:val="center"/>
          </w:tcPr>
          <w:p w14:paraId="4CE7C57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w:t>
            </w:r>
          </w:p>
        </w:tc>
        <w:tc>
          <w:tcPr>
            <w:tcW w:w="970" w:type="pct"/>
            <w:vAlign w:val="center"/>
          </w:tcPr>
          <w:p w14:paraId="2A0290E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林业法学</w:t>
            </w:r>
          </w:p>
        </w:tc>
        <w:tc>
          <w:tcPr>
            <w:tcW w:w="794" w:type="pct"/>
            <w:vAlign w:val="center"/>
          </w:tcPr>
          <w:p w14:paraId="6C81FA0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周训芳、李敏、诸江、王蓉</w:t>
            </w:r>
          </w:p>
        </w:tc>
        <w:tc>
          <w:tcPr>
            <w:tcW w:w="855" w:type="pct"/>
            <w:vAlign w:val="center"/>
          </w:tcPr>
          <w:p w14:paraId="3A87C38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湖南人民出版社</w:t>
            </w:r>
          </w:p>
        </w:tc>
        <w:tc>
          <w:tcPr>
            <w:tcW w:w="1176" w:type="pct"/>
            <w:vAlign w:val="center"/>
          </w:tcPr>
          <w:p w14:paraId="515B0A2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978-7-5561-3625-4</w:t>
            </w:r>
          </w:p>
        </w:tc>
        <w:tc>
          <w:tcPr>
            <w:tcW w:w="841" w:type="pct"/>
            <w:vAlign w:val="center"/>
          </w:tcPr>
          <w:p w14:paraId="5E07FB9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2024-10-01</w:t>
            </w:r>
          </w:p>
        </w:tc>
      </w:tr>
      <w:tr w14:paraId="46C01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2" w:hRule="atLeast"/>
          <w:jc w:val="center"/>
        </w:trPr>
        <w:tc>
          <w:tcPr>
            <w:tcW w:w="359" w:type="pct"/>
            <w:vAlign w:val="center"/>
          </w:tcPr>
          <w:p w14:paraId="573A881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w:t>
            </w:r>
          </w:p>
        </w:tc>
        <w:tc>
          <w:tcPr>
            <w:tcW w:w="970" w:type="pct"/>
            <w:vAlign w:val="center"/>
          </w:tcPr>
          <w:p w14:paraId="168E56B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基因安全风险规制的法律问题研究</w:t>
            </w:r>
          </w:p>
        </w:tc>
        <w:tc>
          <w:tcPr>
            <w:tcW w:w="794" w:type="pct"/>
            <w:vAlign w:val="center"/>
          </w:tcPr>
          <w:p w14:paraId="2C552A0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张小罗</w:t>
            </w:r>
          </w:p>
        </w:tc>
        <w:tc>
          <w:tcPr>
            <w:tcW w:w="855" w:type="pct"/>
            <w:vAlign w:val="center"/>
          </w:tcPr>
          <w:p w14:paraId="47EB0ED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法律出版社</w:t>
            </w:r>
          </w:p>
        </w:tc>
        <w:tc>
          <w:tcPr>
            <w:tcW w:w="1176" w:type="pct"/>
            <w:vAlign w:val="center"/>
          </w:tcPr>
          <w:p w14:paraId="6F961CB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978-7-5197-9558-0</w:t>
            </w:r>
          </w:p>
        </w:tc>
        <w:tc>
          <w:tcPr>
            <w:tcW w:w="841" w:type="pct"/>
            <w:vAlign w:val="center"/>
          </w:tcPr>
          <w:p w14:paraId="3828F1D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2024-12-01</w:t>
            </w:r>
          </w:p>
        </w:tc>
      </w:tr>
      <w:tr w14:paraId="39ED8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9" w:type="pct"/>
            <w:vAlign w:val="center"/>
          </w:tcPr>
          <w:p w14:paraId="00DDD76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3</w:t>
            </w:r>
          </w:p>
        </w:tc>
        <w:tc>
          <w:tcPr>
            <w:tcW w:w="970" w:type="pct"/>
            <w:vAlign w:val="center"/>
          </w:tcPr>
          <w:p w14:paraId="07F5251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民营化与德国行政法学之发展</w:t>
            </w:r>
          </w:p>
        </w:tc>
        <w:tc>
          <w:tcPr>
            <w:tcW w:w="794" w:type="pct"/>
            <w:vAlign w:val="center"/>
          </w:tcPr>
          <w:p w14:paraId="70678E2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李剑</w:t>
            </w:r>
          </w:p>
        </w:tc>
        <w:tc>
          <w:tcPr>
            <w:tcW w:w="855" w:type="pct"/>
            <w:vAlign w:val="center"/>
          </w:tcPr>
          <w:p w14:paraId="18C04D2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民主与建设出版社</w:t>
            </w:r>
          </w:p>
        </w:tc>
        <w:tc>
          <w:tcPr>
            <w:tcW w:w="1176" w:type="pct"/>
            <w:vAlign w:val="center"/>
          </w:tcPr>
          <w:p w14:paraId="52A429F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978-7-5139-4674-2</w:t>
            </w:r>
          </w:p>
        </w:tc>
        <w:tc>
          <w:tcPr>
            <w:tcW w:w="841" w:type="pct"/>
            <w:vAlign w:val="center"/>
          </w:tcPr>
          <w:p w14:paraId="5F94136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2024-07-01</w:t>
            </w:r>
          </w:p>
        </w:tc>
      </w:tr>
    </w:tbl>
    <w:p w14:paraId="1F4888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eastAsiaTheme="majorEastAsia"/>
          <w:b w:val="0"/>
          <w:bCs/>
          <w:i w:val="0"/>
          <w:iCs w:val="0"/>
          <w:color w:val="auto"/>
          <w:kern w:val="2"/>
          <w:sz w:val="24"/>
          <w:szCs w:val="24"/>
          <w:lang w:val="en-US" w:eastAsia="zh-CN" w:bidi="ar-SA"/>
        </w:rPr>
      </w:pPr>
    </w:p>
    <w:p w14:paraId="7124FD0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ajorEastAsia"/>
          <w:b/>
          <w:i w:val="0"/>
          <w:iCs w:val="0"/>
          <w:color w:val="auto"/>
          <w:kern w:val="2"/>
          <w:szCs w:val="21"/>
          <w:lang w:val="en-US" w:eastAsia="zh-CN" w:bidi="ar-SA"/>
        </w:rPr>
      </w:pPr>
      <w:r>
        <w:rPr>
          <w:rFonts w:hint="default" w:ascii="Times New Roman" w:hAnsi="Times New Roman" w:cs="Times New Roman" w:eastAsiaTheme="majorEastAsia"/>
          <w:b/>
          <w:i w:val="0"/>
          <w:iCs w:val="0"/>
          <w:color w:val="auto"/>
          <w:kern w:val="2"/>
          <w:szCs w:val="21"/>
          <w:lang w:val="en-US" w:eastAsia="zh-CN" w:bidi="ar-SA"/>
        </w:rPr>
        <w:t>表2 教学成果奖</w:t>
      </w:r>
    </w:p>
    <w:tbl>
      <w:tblPr>
        <w:tblStyle w:val="6"/>
        <w:tblW w:w="500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2"/>
        <w:gridCol w:w="2084"/>
        <w:gridCol w:w="1384"/>
        <w:gridCol w:w="1683"/>
        <w:gridCol w:w="1527"/>
        <w:gridCol w:w="1306"/>
      </w:tblGrid>
      <w:tr w14:paraId="7BD5F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323" w:type="pct"/>
            <w:vAlign w:val="center"/>
          </w:tcPr>
          <w:p w14:paraId="20C06AC5">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1220" w:type="pct"/>
            <w:vAlign w:val="center"/>
          </w:tcPr>
          <w:p w14:paraId="05801A00">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获奖成果名称</w:t>
            </w:r>
          </w:p>
        </w:tc>
        <w:tc>
          <w:tcPr>
            <w:tcW w:w="810" w:type="pct"/>
            <w:vAlign w:val="center"/>
          </w:tcPr>
          <w:p w14:paraId="17415D66">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获奖类别及等级</w:t>
            </w:r>
          </w:p>
        </w:tc>
        <w:tc>
          <w:tcPr>
            <w:tcW w:w="985" w:type="pct"/>
            <w:vAlign w:val="center"/>
          </w:tcPr>
          <w:p w14:paraId="0E08D912">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授予部门</w:t>
            </w:r>
          </w:p>
        </w:tc>
        <w:tc>
          <w:tcPr>
            <w:tcW w:w="894" w:type="pct"/>
            <w:vAlign w:val="center"/>
          </w:tcPr>
          <w:p w14:paraId="6809DBE4">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成果完成人</w:t>
            </w:r>
          </w:p>
        </w:tc>
        <w:tc>
          <w:tcPr>
            <w:tcW w:w="764" w:type="pct"/>
            <w:vAlign w:val="center"/>
          </w:tcPr>
          <w:p w14:paraId="281C5182">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单位排名</w:t>
            </w:r>
          </w:p>
        </w:tc>
      </w:tr>
      <w:tr w14:paraId="69448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23" w:type="pct"/>
            <w:vAlign w:val="center"/>
          </w:tcPr>
          <w:p w14:paraId="607072E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w:t>
            </w:r>
          </w:p>
        </w:tc>
        <w:tc>
          <w:tcPr>
            <w:tcW w:w="1220" w:type="pct"/>
            <w:vAlign w:val="center"/>
          </w:tcPr>
          <w:p w14:paraId="6357260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湖南省第八届高校研究生案例大赛</w:t>
            </w:r>
          </w:p>
        </w:tc>
        <w:tc>
          <w:tcPr>
            <w:tcW w:w="810" w:type="pct"/>
            <w:vAlign w:val="center"/>
          </w:tcPr>
          <w:p w14:paraId="1E0B1CF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985" w:type="pct"/>
            <w:vAlign w:val="center"/>
          </w:tcPr>
          <w:p w14:paraId="476344A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湖南省教育厅</w:t>
            </w:r>
          </w:p>
        </w:tc>
        <w:tc>
          <w:tcPr>
            <w:tcW w:w="894" w:type="pct"/>
            <w:vAlign w:val="center"/>
          </w:tcPr>
          <w:p w14:paraId="1C89DDA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李敏、刘雪梅</w:t>
            </w:r>
          </w:p>
        </w:tc>
        <w:tc>
          <w:tcPr>
            <w:tcW w:w="764" w:type="pct"/>
            <w:vAlign w:val="center"/>
          </w:tcPr>
          <w:p w14:paraId="011815A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优秀组织奖</w:t>
            </w:r>
          </w:p>
        </w:tc>
      </w:tr>
      <w:tr w14:paraId="7709E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3" w:type="pct"/>
            <w:vAlign w:val="center"/>
          </w:tcPr>
          <w:p w14:paraId="634CBBA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color w:val="auto"/>
                <w:sz w:val="21"/>
                <w:szCs w:val="21"/>
                <w:lang w:val="en-US" w:eastAsia="zh-CN"/>
              </w:rPr>
              <w:t>2</w:t>
            </w:r>
          </w:p>
        </w:tc>
        <w:tc>
          <w:tcPr>
            <w:tcW w:w="1220" w:type="pct"/>
            <w:vAlign w:val="center"/>
          </w:tcPr>
          <w:p w14:paraId="17893E1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第十三届“中国WTO模拟法庭”竞赛</w:t>
            </w:r>
          </w:p>
        </w:tc>
        <w:tc>
          <w:tcPr>
            <w:tcW w:w="810" w:type="pct"/>
            <w:vAlign w:val="center"/>
          </w:tcPr>
          <w:p w14:paraId="1B194E3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国家级</w:t>
            </w:r>
          </w:p>
        </w:tc>
        <w:tc>
          <w:tcPr>
            <w:tcW w:w="985" w:type="pct"/>
            <w:vAlign w:val="center"/>
          </w:tcPr>
          <w:p w14:paraId="5523914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中国政法大学</w:t>
            </w:r>
          </w:p>
        </w:tc>
        <w:tc>
          <w:tcPr>
            <w:tcW w:w="894" w:type="pct"/>
            <w:vAlign w:val="center"/>
          </w:tcPr>
          <w:p w14:paraId="3E390A9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白越、阳永恒</w:t>
            </w:r>
          </w:p>
        </w:tc>
        <w:tc>
          <w:tcPr>
            <w:tcW w:w="764" w:type="pct"/>
            <w:vAlign w:val="center"/>
          </w:tcPr>
          <w:p w14:paraId="3653B6B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二等奖</w:t>
            </w:r>
          </w:p>
        </w:tc>
      </w:tr>
      <w:tr w14:paraId="7D5E1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323" w:type="pct"/>
            <w:vAlign w:val="center"/>
          </w:tcPr>
          <w:p w14:paraId="1E42C61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color w:val="auto"/>
                <w:sz w:val="21"/>
                <w:szCs w:val="21"/>
                <w:lang w:val="en-US" w:eastAsia="zh-CN"/>
              </w:rPr>
              <w:t>3</w:t>
            </w:r>
          </w:p>
        </w:tc>
        <w:tc>
          <w:tcPr>
            <w:tcW w:w="1220" w:type="pct"/>
            <w:vAlign w:val="center"/>
          </w:tcPr>
          <w:p w14:paraId="70DEA92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第三届全国农林高校大学生未来农业律师大赛</w:t>
            </w:r>
          </w:p>
        </w:tc>
        <w:tc>
          <w:tcPr>
            <w:tcW w:w="810" w:type="pct"/>
            <w:vAlign w:val="center"/>
          </w:tcPr>
          <w:p w14:paraId="38D20BD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国家级</w:t>
            </w:r>
          </w:p>
        </w:tc>
        <w:tc>
          <w:tcPr>
            <w:tcW w:w="985" w:type="pct"/>
            <w:vAlign w:val="center"/>
          </w:tcPr>
          <w:p w14:paraId="191610E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中国农业农村法制研究会</w:t>
            </w:r>
          </w:p>
        </w:tc>
        <w:tc>
          <w:tcPr>
            <w:tcW w:w="894" w:type="pct"/>
            <w:vAlign w:val="center"/>
          </w:tcPr>
          <w:p w14:paraId="24BE666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诸江、王蓉</w:t>
            </w:r>
          </w:p>
        </w:tc>
        <w:tc>
          <w:tcPr>
            <w:tcW w:w="764" w:type="pct"/>
            <w:vAlign w:val="center"/>
          </w:tcPr>
          <w:p w14:paraId="3E668FB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三等奖</w:t>
            </w:r>
          </w:p>
        </w:tc>
      </w:tr>
      <w:tr w14:paraId="414B6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jc w:val="center"/>
        </w:trPr>
        <w:tc>
          <w:tcPr>
            <w:tcW w:w="323" w:type="pct"/>
            <w:vAlign w:val="center"/>
          </w:tcPr>
          <w:p w14:paraId="7FE8D4F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color w:val="auto"/>
                <w:sz w:val="21"/>
                <w:szCs w:val="21"/>
                <w:lang w:val="en-US" w:eastAsia="zh-CN"/>
              </w:rPr>
              <w:t>4</w:t>
            </w:r>
          </w:p>
        </w:tc>
        <w:tc>
          <w:tcPr>
            <w:tcW w:w="1220" w:type="pct"/>
            <w:vAlign w:val="center"/>
          </w:tcPr>
          <w:p w14:paraId="17AB2EB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2024年第十一届漾翅杯“五湖·漾翅杯”法律实践能力大赛</w:t>
            </w:r>
          </w:p>
        </w:tc>
        <w:tc>
          <w:tcPr>
            <w:tcW w:w="810" w:type="pct"/>
            <w:vAlign w:val="center"/>
          </w:tcPr>
          <w:p w14:paraId="5FBD5D1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985" w:type="pct"/>
            <w:vAlign w:val="center"/>
          </w:tcPr>
          <w:p w14:paraId="09A17FA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湖南省法学会程序法学研究会</w:t>
            </w:r>
          </w:p>
        </w:tc>
        <w:tc>
          <w:tcPr>
            <w:tcW w:w="894" w:type="pct"/>
            <w:vAlign w:val="center"/>
          </w:tcPr>
          <w:p w14:paraId="0149DA8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吴敏、吴浩伟</w:t>
            </w:r>
          </w:p>
        </w:tc>
        <w:tc>
          <w:tcPr>
            <w:tcW w:w="764" w:type="pct"/>
            <w:vAlign w:val="center"/>
          </w:tcPr>
          <w:p w14:paraId="001CE30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杰出审判能力一等奖</w:t>
            </w:r>
          </w:p>
        </w:tc>
      </w:tr>
    </w:tbl>
    <w:p w14:paraId="72F1089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ajorEastAsia"/>
          <w:b/>
          <w:i w:val="0"/>
          <w:iCs w:val="0"/>
          <w:color w:val="auto"/>
          <w:kern w:val="2"/>
          <w:szCs w:val="21"/>
          <w:lang w:val="en-US" w:eastAsia="zh-CN" w:bidi="ar-SA"/>
        </w:rPr>
      </w:pPr>
    </w:p>
    <w:p w14:paraId="0CA9B12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ajorEastAsia"/>
          <w:b/>
          <w:i w:val="0"/>
          <w:iCs w:val="0"/>
          <w:color w:val="auto"/>
          <w:kern w:val="2"/>
          <w:szCs w:val="21"/>
          <w:lang w:val="en-US" w:eastAsia="zh-CN" w:bidi="ar-SA"/>
        </w:rPr>
      </w:pPr>
      <w:r>
        <w:rPr>
          <w:rFonts w:hint="default" w:ascii="Times New Roman" w:hAnsi="Times New Roman" w:cs="Times New Roman" w:eastAsiaTheme="majorEastAsia"/>
          <w:b/>
          <w:i w:val="0"/>
          <w:iCs w:val="0"/>
          <w:color w:val="auto"/>
          <w:kern w:val="2"/>
          <w:szCs w:val="21"/>
          <w:lang w:val="en-US" w:eastAsia="zh-CN" w:bidi="ar-SA"/>
        </w:rPr>
        <w:t>表3 学生代表性成果（限20项）</w:t>
      </w:r>
    </w:p>
    <w:tbl>
      <w:tblPr>
        <w:tblStyle w:val="5"/>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
        <w:gridCol w:w="2249"/>
        <w:gridCol w:w="1223"/>
        <w:gridCol w:w="949"/>
        <w:gridCol w:w="2987"/>
        <w:gridCol w:w="664"/>
      </w:tblGrid>
      <w:tr w14:paraId="40B7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jc w:val="center"/>
        </w:trPr>
        <w:tc>
          <w:tcPr>
            <w:tcW w:w="466" w:type="dxa"/>
            <w:tcBorders>
              <w:top w:val="single" w:color="auto" w:sz="4" w:space="0"/>
              <w:left w:val="single" w:color="auto" w:sz="4" w:space="0"/>
              <w:bottom w:val="single" w:color="auto" w:sz="4" w:space="0"/>
              <w:right w:val="single" w:color="auto" w:sz="4" w:space="0"/>
              <w:tl2br w:val="nil"/>
              <w:tr2bl w:val="nil"/>
            </w:tcBorders>
            <w:vAlign w:val="center"/>
          </w:tcPr>
          <w:p w14:paraId="36E89A7F">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14:paraId="019C819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姓名</w:t>
            </w:r>
          </w:p>
          <w:p w14:paraId="6420E426">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（入学时间，学位类型，学习方式）</w:t>
            </w:r>
          </w:p>
        </w:tc>
        <w:tc>
          <w:tcPr>
            <w:tcW w:w="1224" w:type="dxa"/>
            <w:tcBorders>
              <w:top w:val="single" w:color="auto" w:sz="4" w:space="0"/>
              <w:left w:val="single" w:color="auto" w:sz="4" w:space="0"/>
              <w:bottom w:val="single" w:color="auto" w:sz="4" w:space="0"/>
              <w:right w:val="single" w:color="auto" w:sz="4" w:space="0"/>
              <w:tl2br w:val="nil"/>
              <w:tr2bl w:val="nil"/>
            </w:tcBorders>
            <w:vAlign w:val="center"/>
          </w:tcPr>
          <w:p w14:paraId="6CAE5DBF">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成果类别</w:t>
            </w:r>
          </w:p>
        </w:tc>
        <w:tc>
          <w:tcPr>
            <w:tcW w:w="949" w:type="dxa"/>
            <w:tcBorders>
              <w:top w:val="single" w:color="auto" w:sz="4" w:space="0"/>
              <w:left w:val="single" w:color="auto" w:sz="4" w:space="0"/>
              <w:bottom w:val="single" w:color="auto" w:sz="4" w:space="0"/>
              <w:right w:val="single" w:color="auto" w:sz="4" w:space="0"/>
              <w:tl2br w:val="nil"/>
              <w:tr2bl w:val="nil"/>
            </w:tcBorders>
            <w:vAlign w:val="center"/>
          </w:tcPr>
          <w:p w14:paraId="70A4EA17">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获得</w:t>
            </w:r>
          </w:p>
          <w:p w14:paraId="32DC2ACB">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时间</w:t>
            </w:r>
          </w:p>
        </w:tc>
        <w:tc>
          <w:tcPr>
            <w:tcW w:w="2988" w:type="dxa"/>
            <w:tcBorders>
              <w:top w:val="single" w:color="auto" w:sz="4" w:space="0"/>
              <w:left w:val="single" w:color="auto" w:sz="4" w:space="0"/>
              <w:bottom w:val="single" w:color="auto" w:sz="4" w:space="0"/>
              <w:right w:val="single" w:color="auto" w:sz="4" w:space="0"/>
              <w:tl2br w:val="nil"/>
              <w:tr2bl w:val="nil"/>
            </w:tcBorders>
            <w:vAlign w:val="center"/>
          </w:tcPr>
          <w:p w14:paraId="68D022FB">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成果简介</w:t>
            </w:r>
          </w:p>
        </w:tc>
        <w:tc>
          <w:tcPr>
            <w:tcW w:w="664" w:type="dxa"/>
            <w:tcBorders>
              <w:top w:val="single" w:color="auto" w:sz="4" w:space="0"/>
              <w:left w:val="single" w:color="auto" w:sz="4" w:space="0"/>
              <w:bottom w:val="single" w:color="auto" w:sz="4" w:space="0"/>
              <w:right w:val="single" w:color="auto" w:sz="4" w:space="0"/>
              <w:tl2br w:val="nil"/>
              <w:tr2bl w:val="nil"/>
            </w:tcBorders>
            <w:vAlign w:val="center"/>
          </w:tcPr>
          <w:p w14:paraId="113E9A5D">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学生参与情况</w:t>
            </w:r>
          </w:p>
        </w:tc>
      </w:tr>
      <w:tr w14:paraId="0D36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66" w:type="dxa"/>
            <w:tcBorders>
              <w:top w:val="single" w:color="auto" w:sz="4" w:space="0"/>
              <w:left w:val="single" w:color="auto" w:sz="4" w:space="0"/>
              <w:bottom w:val="single" w:color="auto" w:sz="4" w:space="0"/>
              <w:right w:val="single" w:color="auto" w:sz="4" w:space="0"/>
              <w:tl2br w:val="nil"/>
              <w:tr2bl w:val="nil"/>
            </w:tcBorders>
            <w:vAlign w:val="center"/>
          </w:tcPr>
          <w:p w14:paraId="51C444D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w:t>
            </w: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14:paraId="4F5FE13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赵瑜菲（202209，学术学位硕士，全日制）</w:t>
            </w:r>
          </w:p>
        </w:tc>
        <w:tc>
          <w:tcPr>
            <w:tcW w:w="1224" w:type="dxa"/>
            <w:tcBorders>
              <w:top w:val="single" w:color="auto" w:sz="4" w:space="0"/>
              <w:left w:val="single" w:color="auto" w:sz="4" w:space="0"/>
              <w:bottom w:val="single" w:color="auto" w:sz="4" w:space="0"/>
              <w:right w:val="single" w:color="auto" w:sz="4" w:space="0"/>
              <w:tl2br w:val="nil"/>
              <w:tr2bl w:val="nil"/>
            </w:tcBorders>
            <w:vAlign w:val="center"/>
          </w:tcPr>
          <w:p w14:paraId="2F9432A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color w:val="auto"/>
                <w:sz w:val="21"/>
                <w:szCs w:val="21"/>
                <w:lang w:val="en-US" w:eastAsia="zh-CN"/>
              </w:rPr>
              <w:t>论文获奖</w:t>
            </w:r>
          </w:p>
        </w:tc>
        <w:tc>
          <w:tcPr>
            <w:tcW w:w="949" w:type="dxa"/>
            <w:tcBorders>
              <w:top w:val="single" w:color="auto" w:sz="4" w:space="0"/>
              <w:left w:val="single" w:color="auto" w:sz="4" w:space="0"/>
              <w:bottom w:val="single" w:color="auto" w:sz="4" w:space="0"/>
              <w:right w:val="single" w:color="auto" w:sz="4" w:space="0"/>
              <w:tl2br w:val="nil"/>
              <w:tr2bl w:val="nil"/>
            </w:tcBorders>
            <w:vAlign w:val="center"/>
          </w:tcPr>
          <w:p w14:paraId="11120A7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202407</w:t>
            </w:r>
          </w:p>
        </w:tc>
        <w:tc>
          <w:tcPr>
            <w:tcW w:w="2988" w:type="dxa"/>
            <w:tcBorders>
              <w:top w:val="single" w:color="auto" w:sz="4" w:space="0"/>
              <w:left w:val="single" w:color="auto" w:sz="4" w:space="0"/>
              <w:bottom w:val="single" w:color="auto" w:sz="4" w:space="0"/>
              <w:right w:val="single" w:color="auto" w:sz="4" w:space="0"/>
              <w:tl2br w:val="nil"/>
              <w:tr2bl w:val="nil"/>
            </w:tcBorders>
            <w:vAlign w:val="center"/>
          </w:tcPr>
          <w:p w14:paraId="10F5827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论交通肇事罪中的交通事故</w:t>
            </w:r>
          </w:p>
        </w:tc>
        <w:tc>
          <w:tcPr>
            <w:tcW w:w="664" w:type="dxa"/>
            <w:tcBorders>
              <w:top w:val="single" w:color="auto" w:sz="4" w:space="0"/>
              <w:left w:val="single" w:color="auto" w:sz="4" w:space="0"/>
              <w:bottom w:val="single" w:color="auto" w:sz="4" w:space="0"/>
              <w:right w:val="single" w:color="auto" w:sz="4" w:space="0"/>
              <w:tl2br w:val="nil"/>
              <w:tr2bl w:val="nil"/>
            </w:tcBorders>
            <w:vAlign w:val="center"/>
          </w:tcPr>
          <w:p w14:paraId="4BFC5AE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一作</w:t>
            </w:r>
          </w:p>
        </w:tc>
      </w:tr>
      <w:tr w14:paraId="049A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66" w:type="dxa"/>
            <w:tcBorders>
              <w:top w:val="single" w:color="auto" w:sz="4" w:space="0"/>
              <w:left w:val="single" w:color="auto" w:sz="4" w:space="0"/>
              <w:bottom w:val="single" w:color="auto" w:sz="4" w:space="0"/>
              <w:right w:val="single" w:color="auto" w:sz="4" w:space="0"/>
              <w:tl2br w:val="nil"/>
              <w:tr2bl w:val="nil"/>
            </w:tcBorders>
            <w:vAlign w:val="center"/>
          </w:tcPr>
          <w:p w14:paraId="01C793A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w:t>
            </w: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14:paraId="7160867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廖嬖珺（202209，学术学位硕士，全日制）</w:t>
            </w:r>
          </w:p>
        </w:tc>
        <w:tc>
          <w:tcPr>
            <w:tcW w:w="1224" w:type="dxa"/>
            <w:tcBorders>
              <w:top w:val="single" w:color="auto" w:sz="4" w:space="0"/>
              <w:left w:val="single" w:color="auto" w:sz="4" w:space="0"/>
              <w:bottom w:val="single" w:color="auto" w:sz="4" w:space="0"/>
              <w:right w:val="single" w:color="auto" w:sz="4" w:space="0"/>
              <w:tl2br w:val="nil"/>
              <w:tr2bl w:val="nil"/>
            </w:tcBorders>
            <w:vAlign w:val="center"/>
          </w:tcPr>
          <w:p w14:paraId="79199D1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rPr>
              <w:t>论文获奖</w:t>
            </w:r>
          </w:p>
        </w:tc>
        <w:tc>
          <w:tcPr>
            <w:tcW w:w="949" w:type="dxa"/>
            <w:tcBorders>
              <w:top w:val="single" w:color="auto" w:sz="4" w:space="0"/>
              <w:left w:val="single" w:color="auto" w:sz="4" w:space="0"/>
              <w:bottom w:val="single" w:color="auto" w:sz="4" w:space="0"/>
              <w:right w:val="single" w:color="auto" w:sz="4" w:space="0"/>
              <w:tl2br w:val="nil"/>
              <w:tr2bl w:val="nil"/>
            </w:tcBorders>
            <w:vAlign w:val="center"/>
          </w:tcPr>
          <w:p w14:paraId="723D2D7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202411</w:t>
            </w:r>
          </w:p>
        </w:tc>
        <w:tc>
          <w:tcPr>
            <w:tcW w:w="2988" w:type="dxa"/>
            <w:tcBorders>
              <w:top w:val="single" w:color="auto" w:sz="4" w:space="0"/>
              <w:left w:val="single" w:color="auto" w:sz="4" w:space="0"/>
              <w:bottom w:val="single" w:color="auto" w:sz="4" w:space="0"/>
              <w:right w:val="single" w:color="auto" w:sz="4" w:space="0"/>
              <w:tl2br w:val="nil"/>
              <w:tr2bl w:val="nil"/>
            </w:tcBorders>
            <w:vAlign w:val="center"/>
          </w:tcPr>
          <w:p w14:paraId="6295DBC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乡村振兴视角下地理标志惠益分享机制研究</w:t>
            </w:r>
          </w:p>
        </w:tc>
        <w:tc>
          <w:tcPr>
            <w:tcW w:w="664" w:type="dxa"/>
            <w:tcBorders>
              <w:top w:val="single" w:color="auto" w:sz="4" w:space="0"/>
              <w:left w:val="single" w:color="auto" w:sz="4" w:space="0"/>
              <w:bottom w:val="single" w:color="auto" w:sz="4" w:space="0"/>
              <w:right w:val="single" w:color="auto" w:sz="4" w:space="0"/>
              <w:tl2br w:val="nil"/>
              <w:tr2bl w:val="nil"/>
            </w:tcBorders>
            <w:vAlign w:val="center"/>
          </w:tcPr>
          <w:p w14:paraId="7EAF5E5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一作</w:t>
            </w:r>
          </w:p>
        </w:tc>
      </w:tr>
      <w:tr w14:paraId="188D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66" w:type="dxa"/>
            <w:tcBorders>
              <w:top w:val="single" w:color="auto" w:sz="4" w:space="0"/>
              <w:left w:val="single" w:color="auto" w:sz="4" w:space="0"/>
              <w:bottom w:val="single" w:color="auto" w:sz="4" w:space="0"/>
              <w:right w:val="single" w:color="auto" w:sz="4" w:space="0"/>
              <w:tl2br w:val="nil"/>
              <w:tr2bl w:val="nil"/>
            </w:tcBorders>
            <w:vAlign w:val="center"/>
          </w:tcPr>
          <w:p w14:paraId="46554B3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3</w:t>
            </w: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14:paraId="188A895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黄碧蔓（202209，学术学位硕士，全日制）</w:t>
            </w:r>
          </w:p>
        </w:tc>
        <w:tc>
          <w:tcPr>
            <w:tcW w:w="1224" w:type="dxa"/>
            <w:tcBorders>
              <w:top w:val="single" w:color="auto" w:sz="4" w:space="0"/>
              <w:left w:val="single" w:color="auto" w:sz="4" w:space="0"/>
              <w:bottom w:val="single" w:color="auto" w:sz="4" w:space="0"/>
              <w:right w:val="single" w:color="auto" w:sz="4" w:space="0"/>
              <w:tl2br w:val="nil"/>
              <w:tr2bl w:val="nil"/>
            </w:tcBorders>
            <w:vAlign w:val="center"/>
          </w:tcPr>
          <w:p w14:paraId="13F68C8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rPr>
              <w:t>论文获奖</w:t>
            </w:r>
          </w:p>
        </w:tc>
        <w:tc>
          <w:tcPr>
            <w:tcW w:w="949" w:type="dxa"/>
            <w:tcBorders>
              <w:top w:val="single" w:color="auto" w:sz="4" w:space="0"/>
              <w:left w:val="single" w:color="auto" w:sz="4" w:space="0"/>
              <w:bottom w:val="single" w:color="auto" w:sz="4" w:space="0"/>
              <w:right w:val="single" w:color="auto" w:sz="4" w:space="0"/>
              <w:tl2br w:val="nil"/>
              <w:tr2bl w:val="nil"/>
            </w:tcBorders>
            <w:vAlign w:val="center"/>
          </w:tcPr>
          <w:p w14:paraId="33D0B8C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202408</w:t>
            </w:r>
          </w:p>
        </w:tc>
        <w:tc>
          <w:tcPr>
            <w:tcW w:w="2988" w:type="dxa"/>
            <w:tcBorders>
              <w:top w:val="single" w:color="auto" w:sz="4" w:space="0"/>
              <w:left w:val="single" w:color="auto" w:sz="4" w:space="0"/>
              <w:bottom w:val="single" w:color="auto" w:sz="4" w:space="0"/>
              <w:right w:val="single" w:color="auto" w:sz="4" w:space="0"/>
              <w:tl2br w:val="nil"/>
              <w:tr2bl w:val="nil"/>
            </w:tcBorders>
            <w:vAlign w:val="center"/>
          </w:tcPr>
          <w:p w14:paraId="314CF68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我国未成年人国家监护制度的反思与完善</w:t>
            </w:r>
          </w:p>
        </w:tc>
        <w:tc>
          <w:tcPr>
            <w:tcW w:w="664" w:type="dxa"/>
            <w:tcBorders>
              <w:top w:val="single" w:color="auto" w:sz="4" w:space="0"/>
              <w:left w:val="single" w:color="auto" w:sz="4" w:space="0"/>
              <w:bottom w:val="single" w:color="auto" w:sz="4" w:space="0"/>
              <w:right w:val="single" w:color="auto" w:sz="4" w:space="0"/>
              <w:tl2br w:val="nil"/>
              <w:tr2bl w:val="nil"/>
            </w:tcBorders>
            <w:vAlign w:val="center"/>
          </w:tcPr>
          <w:p w14:paraId="44BC0F0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一作</w:t>
            </w:r>
          </w:p>
        </w:tc>
      </w:tr>
      <w:tr w14:paraId="063B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66" w:type="dxa"/>
            <w:tcBorders>
              <w:top w:val="single" w:color="auto" w:sz="4" w:space="0"/>
              <w:left w:val="single" w:color="auto" w:sz="4" w:space="0"/>
              <w:bottom w:val="single" w:color="auto" w:sz="4" w:space="0"/>
              <w:right w:val="single" w:color="auto" w:sz="4" w:space="0"/>
              <w:tl2br w:val="nil"/>
              <w:tr2bl w:val="nil"/>
            </w:tcBorders>
            <w:vAlign w:val="center"/>
          </w:tcPr>
          <w:p w14:paraId="6B1292E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4</w:t>
            </w: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14:paraId="2890957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杨嘉露（202209，学术学位硕士，全日制</w:t>
            </w:r>
          </w:p>
        </w:tc>
        <w:tc>
          <w:tcPr>
            <w:tcW w:w="1224" w:type="dxa"/>
            <w:tcBorders>
              <w:top w:val="single" w:color="auto" w:sz="4" w:space="0"/>
              <w:left w:val="single" w:color="auto" w:sz="4" w:space="0"/>
              <w:bottom w:val="single" w:color="auto" w:sz="4" w:space="0"/>
              <w:right w:val="single" w:color="auto" w:sz="4" w:space="0"/>
              <w:tl2br w:val="nil"/>
              <w:tr2bl w:val="nil"/>
            </w:tcBorders>
            <w:vAlign w:val="center"/>
          </w:tcPr>
          <w:p w14:paraId="74817C2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rPr>
              <w:t>论文获奖</w:t>
            </w:r>
          </w:p>
        </w:tc>
        <w:tc>
          <w:tcPr>
            <w:tcW w:w="949" w:type="dxa"/>
            <w:tcBorders>
              <w:top w:val="single" w:color="auto" w:sz="4" w:space="0"/>
              <w:left w:val="single" w:color="auto" w:sz="4" w:space="0"/>
              <w:bottom w:val="single" w:color="auto" w:sz="4" w:space="0"/>
              <w:right w:val="single" w:color="auto" w:sz="4" w:space="0"/>
              <w:tl2br w:val="nil"/>
              <w:tr2bl w:val="nil"/>
            </w:tcBorders>
            <w:vAlign w:val="center"/>
          </w:tcPr>
          <w:p w14:paraId="6E1C436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202411</w:t>
            </w:r>
          </w:p>
        </w:tc>
        <w:tc>
          <w:tcPr>
            <w:tcW w:w="2988" w:type="dxa"/>
            <w:tcBorders>
              <w:top w:val="single" w:color="auto" w:sz="4" w:space="0"/>
              <w:left w:val="single" w:color="auto" w:sz="4" w:space="0"/>
              <w:bottom w:val="single" w:color="auto" w:sz="4" w:space="0"/>
              <w:right w:val="single" w:color="auto" w:sz="4" w:space="0"/>
              <w:tl2br w:val="nil"/>
              <w:tr2bl w:val="nil"/>
            </w:tcBorders>
            <w:vAlign w:val="center"/>
          </w:tcPr>
          <w:p w14:paraId="6A2A19B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中央生态环境保护督察党政问责实证研究</w:t>
            </w:r>
          </w:p>
        </w:tc>
        <w:tc>
          <w:tcPr>
            <w:tcW w:w="664" w:type="dxa"/>
            <w:tcBorders>
              <w:top w:val="single" w:color="auto" w:sz="4" w:space="0"/>
              <w:left w:val="single" w:color="auto" w:sz="4" w:space="0"/>
              <w:bottom w:val="single" w:color="auto" w:sz="4" w:space="0"/>
              <w:right w:val="single" w:color="auto" w:sz="4" w:space="0"/>
              <w:tl2br w:val="nil"/>
              <w:tr2bl w:val="nil"/>
            </w:tcBorders>
            <w:vAlign w:val="center"/>
          </w:tcPr>
          <w:p w14:paraId="363D9D5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二作</w:t>
            </w:r>
          </w:p>
        </w:tc>
      </w:tr>
      <w:tr w14:paraId="72E9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66" w:type="dxa"/>
            <w:tcBorders>
              <w:top w:val="single" w:color="auto" w:sz="4" w:space="0"/>
              <w:left w:val="single" w:color="auto" w:sz="4" w:space="0"/>
              <w:bottom w:val="single" w:color="auto" w:sz="4" w:space="0"/>
              <w:right w:val="single" w:color="auto" w:sz="4" w:space="0"/>
              <w:tl2br w:val="nil"/>
              <w:tr2bl w:val="nil"/>
            </w:tcBorders>
            <w:vAlign w:val="center"/>
          </w:tcPr>
          <w:p w14:paraId="29D39F4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5</w:t>
            </w: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14:paraId="69743CD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李赫男（202309，学术学位硕士，全日制）</w:t>
            </w:r>
          </w:p>
        </w:tc>
        <w:tc>
          <w:tcPr>
            <w:tcW w:w="1224" w:type="dxa"/>
            <w:tcBorders>
              <w:top w:val="single" w:color="auto" w:sz="4" w:space="0"/>
              <w:left w:val="single" w:color="auto" w:sz="4" w:space="0"/>
              <w:bottom w:val="single" w:color="auto" w:sz="4" w:space="0"/>
              <w:right w:val="single" w:color="auto" w:sz="4" w:space="0"/>
              <w:tl2br w:val="nil"/>
              <w:tr2bl w:val="nil"/>
            </w:tcBorders>
            <w:vAlign w:val="center"/>
          </w:tcPr>
          <w:p w14:paraId="2C76C52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rPr>
              <w:t>论文获奖</w:t>
            </w:r>
          </w:p>
        </w:tc>
        <w:tc>
          <w:tcPr>
            <w:tcW w:w="949" w:type="dxa"/>
            <w:tcBorders>
              <w:top w:val="single" w:color="auto" w:sz="4" w:space="0"/>
              <w:left w:val="single" w:color="auto" w:sz="4" w:space="0"/>
              <w:bottom w:val="single" w:color="auto" w:sz="4" w:space="0"/>
              <w:right w:val="single" w:color="auto" w:sz="4" w:space="0"/>
              <w:tl2br w:val="nil"/>
              <w:tr2bl w:val="nil"/>
            </w:tcBorders>
            <w:vAlign w:val="center"/>
          </w:tcPr>
          <w:p w14:paraId="5E83A82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202406</w:t>
            </w:r>
          </w:p>
        </w:tc>
        <w:tc>
          <w:tcPr>
            <w:tcW w:w="2988" w:type="dxa"/>
            <w:tcBorders>
              <w:top w:val="single" w:color="auto" w:sz="4" w:space="0"/>
              <w:left w:val="single" w:color="auto" w:sz="4" w:space="0"/>
              <w:bottom w:val="single" w:color="auto" w:sz="4" w:space="0"/>
              <w:right w:val="single" w:color="auto" w:sz="4" w:space="0"/>
              <w:tl2br w:val="nil"/>
              <w:tr2bl w:val="nil"/>
            </w:tcBorders>
            <w:vAlign w:val="center"/>
          </w:tcPr>
          <w:p w14:paraId="7C1C152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生物科技安全发展面临的问题及法治保障”</w:t>
            </w:r>
          </w:p>
        </w:tc>
        <w:tc>
          <w:tcPr>
            <w:tcW w:w="664" w:type="dxa"/>
            <w:tcBorders>
              <w:top w:val="single" w:color="auto" w:sz="4" w:space="0"/>
              <w:left w:val="single" w:color="auto" w:sz="4" w:space="0"/>
              <w:bottom w:val="single" w:color="auto" w:sz="4" w:space="0"/>
              <w:right w:val="single" w:color="auto" w:sz="4" w:space="0"/>
              <w:tl2br w:val="nil"/>
              <w:tr2bl w:val="nil"/>
            </w:tcBorders>
            <w:vAlign w:val="center"/>
          </w:tcPr>
          <w:p w14:paraId="45F0CA9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二作</w:t>
            </w:r>
          </w:p>
        </w:tc>
      </w:tr>
      <w:tr w14:paraId="4F43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66" w:type="dxa"/>
            <w:tcBorders>
              <w:top w:val="single" w:color="auto" w:sz="4" w:space="0"/>
              <w:left w:val="single" w:color="auto" w:sz="4" w:space="0"/>
              <w:bottom w:val="single" w:color="auto" w:sz="4" w:space="0"/>
              <w:right w:val="single" w:color="auto" w:sz="4" w:space="0"/>
              <w:tl2br w:val="nil"/>
              <w:tr2bl w:val="nil"/>
            </w:tcBorders>
            <w:vAlign w:val="center"/>
          </w:tcPr>
          <w:p w14:paraId="429E003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6</w:t>
            </w: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14:paraId="5755BB2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罗飞燕（202309，学术学位硕士，全日制）</w:t>
            </w:r>
          </w:p>
        </w:tc>
        <w:tc>
          <w:tcPr>
            <w:tcW w:w="1224" w:type="dxa"/>
            <w:tcBorders>
              <w:top w:val="single" w:color="auto" w:sz="4" w:space="0"/>
              <w:left w:val="single" w:color="auto" w:sz="4" w:space="0"/>
              <w:bottom w:val="single" w:color="auto" w:sz="4" w:space="0"/>
              <w:right w:val="single" w:color="auto" w:sz="4" w:space="0"/>
              <w:tl2br w:val="nil"/>
              <w:tr2bl w:val="nil"/>
            </w:tcBorders>
            <w:vAlign w:val="center"/>
          </w:tcPr>
          <w:p w14:paraId="179EA77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rPr>
              <w:t>论文获奖</w:t>
            </w:r>
          </w:p>
        </w:tc>
        <w:tc>
          <w:tcPr>
            <w:tcW w:w="949" w:type="dxa"/>
            <w:tcBorders>
              <w:top w:val="single" w:color="auto" w:sz="4" w:space="0"/>
              <w:left w:val="single" w:color="auto" w:sz="4" w:space="0"/>
              <w:bottom w:val="single" w:color="auto" w:sz="4" w:space="0"/>
              <w:right w:val="single" w:color="auto" w:sz="4" w:space="0"/>
              <w:tl2br w:val="nil"/>
              <w:tr2bl w:val="nil"/>
            </w:tcBorders>
            <w:vAlign w:val="center"/>
          </w:tcPr>
          <w:p w14:paraId="0400DAC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202404</w:t>
            </w:r>
          </w:p>
        </w:tc>
        <w:tc>
          <w:tcPr>
            <w:tcW w:w="2988" w:type="dxa"/>
            <w:tcBorders>
              <w:top w:val="single" w:color="auto" w:sz="4" w:space="0"/>
              <w:left w:val="single" w:color="auto" w:sz="4" w:space="0"/>
              <w:bottom w:val="single" w:color="auto" w:sz="4" w:space="0"/>
              <w:right w:val="single" w:color="auto" w:sz="4" w:space="0"/>
              <w:tl2br w:val="nil"/>
              <w:tr2bl w:val="nil"/>
            </w:tcBorders>
            <w:vAlign w:val="center"/>
          </w:tcPr>
          <w:p w14:paraId="5B503FE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类ChatGPT生成式人工智能的运行机制、法律风险与规制路径</w:t>
            </w:r>
          </w:p>
        </w:tc>
        <w:tc>
          <w:tcPr>
            <w:tcW w:w="664" w:type="dxa"/>
            <w:tcBorders>
              <w:top w:val="single" w:color="auto" w:sz="4" w:space="0"/>
              <w:left w:val="single" w:color="auto" w:sz="4" w:space="0"/>
              <w:bottom w:val="single" w:color="auto" w:sz="4" w:space="0"/>
              <w:right w:val="single" w:color="auto" w:sz="4" w:space="0"/>
              <w:tl2br w:val="nil"/>
              <w:tr2bl w:val="nil"/>
            </w:tcBorders>
            <w:vAlign w:val="center"/>
          </w:tcPr>
          <w:p w14:paraId="79A1279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二作</w:t>
            </w:r>
          </w:p>
        </w:tc>
      </w:tr>
      <w:tr w14:paraId="40E7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66" w:type="dxa"/>
            <w:tcBorders>
              <w:top w:val="single" w:color="auto" w:sz="4" w:space="0"/>
              <w:left w:val="single" w:color="auto" w:sz="4" w:space="0"/>
              <w:bottom w:val="single" w:color="auto" w:sz="4" w:space="0"/>
              <w:right w:val="single" w:color="auto" w:sz="4" w:space="0"/>
              <w:tl2br w:val="nil"/>
              <w:tr2bl w:val="nil"/>
            </w:tcBorders>
            <w:vAlign w:val="center"/>
          </w:tcPr>
          <w:p w14:paraId="2065A1E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7</w:t>
            </w: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14:paraId="222A813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肖畅（202309，学术学位硕士，全日制）</w:t>
            </w:r>
          </w:p>
        </w:tc>
        <w:tc>
          <w:tcPr>
            <w:tcW w:w="1224" w:type="dxa"/>
            <w:tcBorders>
              <w:top w:val="single" w:color="auto" w:sz="4" w:space="0"/>
              <w:left w:val="single" w:color="auto" w:sz="4" w:space="0"/>
              <w:bottom w:val="single" w:color="auto" w:sz="4" w:space="0"/>
              <w:right w:val="single" w:color="auto" w:sz="4" w:space="0"/>
              <w:tl2br w:val="nil"/>
              <w:tr2bl w:val="nil"/>
            </w:tcBorders>
            <w:vAlign w:val="center"/>
          </w:tcPr>
          <w:p w14:paraId="0FF84AB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rPr>
              <w:t>论文获奖</w:t>
            </w:r>
          </w:p>
        </w:tc>
        <w:tc>
          <w:tcPr>
            <w:tcW w:w="949" w:type="dxa"/>
            <w:tcBorders>
              <w:top w:val="single" w:color="auto" w:sz="4" w:space="0"/>
              <w:left w:val="single" w:color="auto" w:sz="4" w:space="0"/>
              <w:bottom w:val="single" w:color="auto" w:sz="4" w:space="0"/>
              <w:right w:val="single" w:color="auto" w:sz="4" w:space="0"/>
              <w:tl2br w:val="nil"/>
              <w:tr2bl w:val="nil"/>
            </w:tcBorders>
            <w:vAlign w:val="center"/>
          </w:tcPr>
          <w:p w14:paraId="7B0DC5E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202406</w:t>
            </w:r>
          </w:p>
        </w:tc>
        <w:tc>
          <w:tcPr>
            <w:tcW w:w="2988" w:type="dxa"/>
            <w:tcBorders>
              <w:top w:val="single" w:color="auto" w:sz="4" w:space="0"/>
              <w:left w:val="single" w:color="auto" w:sz="4" w:space="0"/>
              <w:bottom w:val="single" w:color="auto" w:sz="4" w:space="0"/>
              <w:right w:val="single" w:color="auto" w:sz="4" w:space="0"/>
              <w:tl2br w:val="nil"/>
              <w:tr2bl w:val="nil"/>
            </w:tcBorders>
            <w:vAlign w:val="center"/>
          </w:tcPr>
          <w:p w14:paraId="50C53AC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离婚诉讼中夫妻感情破裂的认定困境及其完善</w:t>
            </w:r>
          </w:p>
        </w:tc>
        <w:tc>
          <w:tcPr>
            <w:tcW w:w="664" w:type="dxa"/>
            <w:tcBorders>
              <w:top w:val="single" w:color="auto" w:sz="4" w:space="0"/>
              <w:left w:val="single" w:color="auto" w:sz="4" w:space="0"/>
              <w:bottom w:val="single" w:color="auto" w:sz="4" w:space="0"/>
              <w:right w:val="single" w:color="auto" w:sz="4" w:space="0"/>
              <w:tl2br w:val="nil"/>
              <w:tr2bl w:val="nil"/>
            </w:tcBorders>
            <w:vAlign w:val="center"/>
          </w:tcPr>
          <w:p w14:paraId="3CABFDB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二作</w:t>
            </w:r>
          </w:p>
        </w:tc>
      </w:tr>
      <w:tr w14:paraId="2690C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66"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2D6AE0E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8</w:t>
            </w:r>
          </w:p>
        </w:tc>
        <w:tc>
          <w:tcPr>
            <w:tcW w:w="2250"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7399685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刘俊卿（202309，学术学位硕士，全日制）</w:t>
            </w:r>
          </w:p>
        </w:tc>
        <w:tc>
          <w:tcPr>
            <w:tcW w:w="1224"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579B7B1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学术成果与获奖</w:t>
            </w:r>
          </w:p>
        </w:tc>
        <w:tc>
          <w:tcPr>
            <w:tcW w:w="949"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0C3943C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202410</w:t>
            </w:r>
          </w:p>
        </w:tc>
        <w:tc>
          <w:tcPr>
            <w:tcW w:w="2988" w:type="dxa"/>
            <w:tcBorders>
              <w:top w:val="single" w:color="auto" w:sz="4" w:space="0"/>
              <w:left w:val="single" w:color="auto" w:sz="4" w:space="0"/>
              <w:bottom w:val="single" w:color="auto" w:sz="4" w:space="0"/>
              <w:right w:val="single" w:color="auto" w:sz="4" w:space="0"/>
              <w:tl2br w:val="nil"/>
              <w:tr2bl w:val="nil"/>
            </w:tcBorders>
            <w:vAlign w:val="center"/>
          </w:tcPr>
          <w:p w14:paraId="3501777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第五届研究生浦江论坛优秀奖</w:t>
            </w:r>
          </w:p>
        </w:tc>
        <w:tc>
          <w:tcPr>
            <w:tcW w:w="664"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46EE704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0023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64B232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22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D0B602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1224"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0844D8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949"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22E619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2988" w:type="dxa"/>
            <w:tcBorders>
              <w:top w:val="single" w:color="auto" w:sz="4" w:space="0"/>
              <w:left w:val="single" w:color="auto" w:sz="4" w:space="0"/>
              <w:bottom w:val="single" w:color="auto" w:sz="4" w:space="0"/>
              <w:right w:val="single" w:color="auto" w:sz="4" w:space="0"/>
              <w:tl2br w:val="nil"/>
              <w:tr2bl w:val="nil"/>
            </w:tcBorders>
            <w:vAlign w:val="center"/>
          </w:tcPr>
          <w:p w14:paraId="17F650F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湖南省法学会法学理论研究会2024年年会论文三等奖</w:t>
            </w:r>
          </w:p>
        </w:tc>
        <w:tc>
          <w:tcPr>
            <w:tcW w:w="664"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63CAA4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r>
      <w:tr w14:paraId="1E81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66" w:type="dxa"/>
            <w:tcBorders>
              <w:top w:val="single" w:color="auto" w:sz="4" w:space="0"/>
              <w:left w:val="single" w:color="auto" w:sz="4" w:space="0"/>
              <w:bottom w:val="single" w:color="auto" w:sz="4" w:space="0"/>
              <w:right w:val="single" w:color="auto" w:sz="4" w:space="0"/>
              <w:tl2br w:val="nil"/>
              <w:tr2bl w:val="nil"/>
            </w:tcBorders>
            <w:vAlign w:val="center"/>
          </w:tcPr>
          <w:p w14:paraId="35D45A4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7</w:t>
            </w: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14:paraId="41119C2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龙小凤（202309，学术学位硕士，全日制）</w:t>
            </w:r>
          </w:p>
        </w:tc>
        <w:tc>
          <w:tcPr>
            <w:tcW w:w="1224" w:type="dxa"/>
            <w:tcBorders>
              <w:top w:val="single" w:color="auto" w:sz="4" w:space="0"/>
              <w:left w:val="single" w:color="auto" w:sz="4" w:space="0"/>
              <w:bottom w:val="single" w:color="auto" w:sz="4" w:space="0"/>
              <w:right w:val="single" w:color="auto" w:sz="4" w:space="0"/>
              <w:tl2br w:val="nil"/>
              <w:tr2bl w:val="nil"/>
            </w:tcBorders>
            <w:vAlign w:val="center"/>
          </w:tcPr>
          <w:p w14:paraId="05F9AE7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rPr>
              <w:t>论文获奖</w:t>
            </w:r>
          </w:p>
        </w:tc>
        <w:tc>
          <w:tcPr>
            <w:tcW w:w="949" w:type="dxa"/>
            <w:tcBorders>
              <w:top w:val="single" w:color="auto" w:sz="4" w:space="0"/>
              <w:left w:val="single" w:color="auto" w:sz="4" w:space="0"/>
              <w:bottom w:val="single" w:color="auto" w:sz="4" w:space="0"/>
              <w:right w:val="single" w:color="auto" w:sz="4" w:space="0"/>
              <w:tl2br w:val="nil"/>
              <w:tr2bl w:val="nil"/>
            </w:tcBorders>
            <w:vAlign w:val="center"/>
          </w:tcPr>
          <w:p w14:paraId="3DB1AF1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202410</w:t>
            </w:r>
          </w:p>
        </w:tc>
        <w:tc>
          <w:tcPr>
            <w:tcW w:w="2988" w:type="dxa"/>
            <w:tcBorders>
              <w:top w:val="single" w:color="auto" w:sz="4" w:space="0"/>
              <w:left w:val="single" w:color="auto" w:sz="4" w:space="0"/>
              <w:bottom w:val="single" w:color="auto" w:sz="4" w:space="0"/>
              <w:right w:val="single" w:color="auto" w:sz="4" w:space="0"/>
              <w:tl2br w:val="nil"/>
              <w:tr2bl w:val="nil"/>
            </w:tcBorders>
            <w:vAlign w:val="center"/>
          </w:tcPr>
          <w:p w14:paraId="6658B26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动物法治论坛首届年会二等奖</w:t>
            </w:r>
          </w:p>
        </w:tc>
        <w:tc>
          <w:tcPr>
            <w:tcW w:w="664" w:type="dxa"/>
            <w:tcBorders>
              <w:top w:val="single" w:color="auto" w:sz="4" w:space="0"/>
              <w:left w:val="single" w:color="auto" w:sz="4" w:space="0"/>
              <w:bottom w:val="single" w:color="auto" w:sz="4" w:space="0"/>
              <w:right w:val="single" w:color="auto" w:sz="4" w:space="0"/>
              <w:tl2br w:val="nil"/>
              <w:tr2bl w:val="nil"/>
            </w:tcBorders>
            <w:vAlign w:val="center"/>
          </w:tcPr>
          <w:p w14:paraId="30D5E8B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5A1C6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66" w:type="dxa"/>
            <w:tcBorders>
              <w:top w:val="single" w:color="auto" w:sz="4" w:space="0"/>
              <w:left w:val="single" w:color="auto" w:sz="4" w:space="0"/>
              <w:bottom w:val="single" w:color="auto" w:sz="4" w:space="0"/>
              <w:right w:val="single" w:color="auto" w:sz="4" w:space="0"/>
              <w:tl2br w:val="nil"/>
              <w:tr2bl w:val="nil"/>
            </w:tcBorders>
            <w:vAlign w:val="center"/>
          </w:tcPr>
          <w:p w14:paraId="5A31FA0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8</w:t>
            </w: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14:paraId="236817D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黄思远（202209，学术学位硕士，全日制）</w:t>
            </w:r>
          </w:p>
        </w:tc>
        <w:tc>
          <w:tcPr>
            <w:tcW w:w="1224" w:type="dxa"/>
            <w:tcBorders>
              <w:top w:val="single" w:color="auto" w:sz="4" w:space="0"/>
              <w:left w:val="single" w:color="auto" w:sz="4" w:space="0"/>
              <w:bottom w:val="single" w:color="auto" w:sz="4" w:space="0"/>
              <w:right w:val="single" w:color="auto" w:sz="4" w:space="0"/>
              <w:tl2br w:val="nil"/>
              <w:tr2bl w:val="nil"/>
            </w:tcBorders>
            <w:vAlign w:val="center"/>
          </w:tcPr>
          <w:p w14:paraId="1EA9480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rPr>
              <w:t>论文获奖</w:t>
            </w:r>
          </w:p>
        </w:tc>
        <w:tc>
          <w:tcPr>
            <w:tcW w:w="949" w:type="dxa"/>
            <w:tcBorders>
              <w:top w:val="single" w:color="auto" w:sz="4" w:space="0"/>
              <w:left w:val="single" w:color="auto" w:sz="4" w:space="0"/>
              <w:bottom w:val="single" w:color="auto" w:sz="4" w:space="0"/>
              <w:right w:val="single" w:color="auto" w:sz="4" w:space="0"/>
              <w:tl2br w:val="nil"/>
              <w:tr2bl w:val="nil"/>
            </w:tcBorders>
            <w:vAlign w:val="center"/>
          </w:tcPr>
          <w:p w14:paraId="5671FD2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202411</w:t>
            </w:r>
          </w:p>
        </w:tc>
        <w:tc>
          <w:tcPr>
            <w:tcW w:w="2988" w:type="dxa"/>
            <w:tcBorders>
              <w:top w:val="single" w:color="auto" w:sz="4" w:space="0"/>
              <w:left w:val="single" w:color="auto" w:sz="4" w:space="0"/>
              <w:bottom w:val="single" w:color="auto" w:sz="4" w:space="0"/>
              <w:right w:val="single" w:color="auto" w:sz="4" w:space="0"/>
              <w:tl2br w:val="nil"/>
              <w:tr2bl w:val="nil"/>
            </w:tcBorders>
            <w:vAlign w:val="center"/>
          </w:tcPr>
          <w:p w14:paraId="6144EEC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2024年浙江省法学会环境与资源法学年会论文一等奖</w:t>
            </w:r>
          </w:p>
        </w:tc>
        <w:tc>
          <w:tcPr>
            <w:tcW w:w="664" w:type="dxa"/>
            <w:tcBorders>
              <w:top w:val="single" w:color="auto" w:sz="4" w:space="0"/>
              <w:left w:val="single" w:color="auto" w:sz="4" w:space="0"/>
              <w:bottom w:val="single" w:color="auto" w:sz="4" w:space="0"/>
              <w:right w:val="single" w:color="auto" w:sz="4" w:space="0"/>
              <w:tl2br w:val="nil"/>
              <w:tr2bl w:val="nil"/>
            </w:tcBorders>
            <w:vAlign w:val="center"/>
          </w:tcPr>
          <w:p w14:paraId="712E241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4CA8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66" w:type="dxa"/>
            <w:tcBorders>
              <w:top w:val="single" w:color="auto" w:sz="4" w:space="0"/>
              <w:left w:val="single" w:color="auto" w:sz="4" w:space="0"/>
              <w:bottom w:val="single" w:color="auto" w:sz="4" w:space="0"/>
              <w:right w:val="single" w:color="auto" w:sz="4" w:space="0"/>
              <w:tl2br w:val="nil"/>
              <w:tr2bl w:val="nil"/>
            </w:tcBorders>
            <w:vAlign w:val="center"/>
          </w:tcPr>
          <w:p w14:paraId="64C3D24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9</w:t>
            </w: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14:paraId="7F201F9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庞璐婕（202409，学术学位硕士，全日制）</w:t>
            </w:r>
          </w:p>
        </w:tc>
        <w:tc>
          <w:tcPr>
            <w:tcW w:w="1224" w:type="dxa"/>
            <w:tcBorders>
              <w:top w:val="single" w:color="auto" w:sz="4" w:space="0"/>
              <w:left w:val="single" w:color="auto" w:sz="4" w:space="0"/>
              <w:bottom w:val="single" w:color="auto" w:sz="4" w:space="0"/>
              <w:right w:val="single" w:color="auto" w:sz="4" w:space="0"/>
              <w:tl2br w:val="nil"/>
              <w:tr2bl w:val="nil"/>
            </w:tcBorders>
            <w:vAlign w:val="center"/>
          </w:tcPr>
          <w:p w14:paraId="06CE332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color w:val="auto"/>
                <w:sz w:val="21"/>
                <w:szCs w:val="21"/>
                <w:lang w:val="en-US" w:eastAsia="zh-CN"/>
              </w:rPr>
              <w:t>学科竞赛奖</w:t>
            </w:r>
          </w:p>
        </w:tc>
        <w:tc>
          <w:tcPr>
            <w:tcW w:w="949" w:type="dxa"/>
            <w:tcBorders>
              <w:top w:val="single" w:color="auto" w:sz="4" w:space="0"/>
              <w:left w:val="single" w:color="auto" w:sz="4" w:space="0"/>
              <w:bottom w:val="single" w:color="auto" w:sz="4" w:space="0"/>
              <w:right w:val="single" w:color="auto" w:sz="4" w:space="0"/>
              <w:tl2br w:val="nil"/>
              <w:tr2bl w:val="nil"/>
            </w:tcBorders>
            <w:vAlign w:val="center"/>
          </w:tcPr>
          <w:p w14:paraId="1AA32BB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202412</w:t>
            </w:r>
          </w:p>
        </w:tc>
        <w:tc>
          <w:tcPr>
            <w:tcW w:w="2988" w:type="dxa"/>
            <w:tcBorders>
              <w:top w:val="single" w:color="auto" w:sz="4" w:space="0"/>
              <w:left w:val="single" w:color="auto" w:sz="4" w:space="0"/>
              <w:bottom w:val="single" w:color="auto" w:sz="4" w:space="0"/>
              <w:right w:val="single" w:color="auto" w:sz="4" w:space="0"/>
              <w:tl2br w:val="nil"/>
              <w:tr2bl w:val="nil"/>
            </w:tcBorders>
            <w:vAlign w:val="center"/>
          </w:tcPr>
          <w:p w14:paraId="2A508AA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全国大学生未来农业律师大赛三等奖</w:t>
            </w:r>
          </w:p>
        </w:tc>
        <w:tc>
          <w:tcPr>
            <w:tcW w:w="664" w:type="dxa"/>
            <w:tcBorders>
              <w:top w:val="single" w:color="auto" w:sz="4" w:space="0"/>
              <w:left w:val="single" w:color="auto" w:sz="4" w:space="0"/>
              <w:bottom w:val="single" w:color="auto" w:sz="4" w:space="0"/>
              <w:right w:val="single" w:color="auto" w:sz="4" w:space="0"/>
              <w:tl2br w:val="nil"/>
              <w:tr2bl w:val="nil"/>
            </w:tcBorders>
            <w:vAlign w:val="center"/>
          </w:tcPr>
          <w:p w14:paraId="04DAA94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04A1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66" w:type="dxa"/>
            <w:tcBorders>
              <w:top w:val="single" w:color="auto" w:sz="4" w:space="0"/>
              <w:left w:val="single" w:color="auto" w:sz="4" w:space="0"/>
              <w:bottom w:val="single" w:color="auto" w:sz="4" w:space="0"/>
              <w:right w:val="single" w:color="auto" w:sz="4" w:space="0"/>
              <w:tl2br w:val="nil"/>
              <w:tr2bl w:val="nil"/>
            </w:tcBorders>
            <w:vAlign w:val="center"/>
          </w:tcPr>
          <w:p w14:paraId="249F969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10</w:t>
            </w: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14:paraId="0F475B4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张健豪（202409，学术学位硕士，全日制）</w:t>
            </w:r>
          </w:p>
        </w:tc>
        <w:tc>
          <w:tcPr>
            <w:tcW w:w="1224" w:type="dxa"/>
            <w:tcBorders>
              <w:top w:val="single" w:color="auto" w:sz="4" w:space="0"/>
              <w:left w:val="single" w:color="auto" w:sz="4" w:space="0"/>
              <w:bottom w:val="single" w:color="auto" w:sz="4" w:space="0"/>
              <w:right w:val="single" w:color="auto" w:sz="4" w:space="0"/>
              <w:tl2br w:val="nil"/>
              <w:tr2bl w:val="nil"/>
            </w:tcBorders>
            <w:vAlign w:val="center"/>
          </w:tcPr>
          <w:p w14:paraId="22858DE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rPr>
              <w:t>论文获奖</w:t>
            </w:r>
          </w:p>
        </w:tc>
        <w:tc>
          <w:tcPr>
            <w:tcW w:w="949" w:type="dxa"/>
            <w:tcBorders>
              <w:top w:val="single" w:color="auto" w:sz="4" w:space="0"/>
              <w:left w:val="single" w:color="auto" w:sz="4" w:space="0"/>
              <w:bottom w:val="single" w:color="auto" w:sz="4" w:space="0"/>
              <w:right w:val="single" w:color="auto" w:sz="4" w:space="0"/>
              <w:tl2br w:val="nil"/>
              <w:tr2bl w:val="nil"/>
            </w:tcBorders>
            <w:vAlign w:val="center"/>
          </w:tcPr>
          <w:p w14:paraId="10BBEDD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202412</w:t>
            </w:r>
          </w:p>
        </w:tc>
        <w:tc>
          <w:tcPr>
            <w:tcW w:w="2988" w:type="dxa"/>
            <w:tcBorders>
              <w:top w:val="single" w:color="auto" w:sz="4" w:space="0"/>
              <w:left w:val="single" w:color="auto" w:sz="4" w:space="0"/>
              <w:bottom w:val="single" w:color="auto" w:sz="4" w:space="0"/>
              <w:right w:val="single" w:color="auto" w:sz="4" w:space="0"/>
              <w:tl2br w:val="nil"/>
              <w:tr2bl w:val="nil"/>
            </w:tcBorders>
            <w:vAlign w:val="center"/>
          </w:tcPr>
          <w:p w14:paraId="4EA90F2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2024湖南省法学会环境资源法学研究会三等奖</w:t>
            </w:r>
          </w:p>
        </w:tc>
        <w:tc>
          <w:tcPr>
            <w:tcW w:w="664" w:type="dxa"/>
            <w:tcBorders>
              <w:top w:val="single" w:color="auto" w:sz="4" w:space="0"/>
              <w:left w:val="single" w:color="auto" w:sz="4" w:space="0"/>
              <w:bottom w:val="single" w:color="auto" w:sz="4" w:space="0"/>
              <w:right w:val="single" w:color="auto" w:sz="4" w:space="0"/>
              <w:tl2br w:val="nil"/>
              <w:tr2bl w:val="nil"/>
            </w:tcBorders>
            <w:vAlign w:val="center"/>
          </w:tcPr>
          <w:p w14:paraId="65422FB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52AD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66" w:type="dxa"/>
            <w:tcBorders>
              <w:top w:val="single" w:color="auto" w:sz="4" w:space="0"/>
              <w:left w:val="single" w:color="auto" w:sz="4" w:space="0"/>
              <w:bottom w:val="single" w:color="auto" w:sz="4" w:space="0"/>
              <w:right w:val="single" w:color="auto" w:sz="4" w:space="0"/>
              <w:tl2br w:val="nil"/>
              <w:tr2bl w:val="nil"/>
            </w:tcBorders>
            <w:vAlign w:val="center"/>
          </w:tcPr>
          <w:p w14:paraId="7D8EA7B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color w:val="auto"/>
                <w:sz w:val="21"/>
                <w:szCs w:val="21"/>
                <w:lang w:val="en-US" w:eastAsia="zh-CN"/>
              </w:rPr>
              <w:t>11</w:t>
            </w: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14:paraId="134D2D0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彭晓娟（202309，学术学位硕士，全日制）</w:t>
            </w:r>
          </w:p>
        </w:tc>
        <w:tc>
          <w:tcPr>
            <w:tcW w:w="1224" w:type="dxa"/>
            <w:tcBorders>
              <w:top w:val="single" w:color="auto" w:sz="4" w:space="0"/>
              <w:left w:val="single" w:color="auto" w:sz="4" w:space="0"/>
              <w:bottom w:val="single" w:color="auto" w:sz="4" w:space="0"/>
              <w:right w:val="single" w:color="auto" w:sz="4" w:space="0"/>
              <w:tl2br w:val="nil"/>
              <w:tr2bl w:val="nil"/>
            </w:tcBorders>
            <w:vAlign w:val="center"/>
          </w:tcPr>
          <w:p w14:paraId="5FCE01F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color w:val="auto"/>
                <w:sz w:val="21"/>
                <w:szCs w:val="21"/>
                <w:lang w:val="en-US" w:eastAsia="zh-CN"/>
              </w:rPr>
              <w:t>学科竞赛奖</w:t>
            </w:r>
          </w:p>
        </w:tc>
        <w:tc>
          <w:tcPr>
            <w:tcW w:w="949" w:type="dxa"/>
            <w:tcBorders>
              <w:top w:val="single" w:color="auto" w:sz="4" w:space="0"/>
              <w:left w:val="single" w:color="auto" w:sz="4" w:space="0"/>
              <w:bottom w:val="single" w:color="auto" w:sz="4" w:space="0"/>
              <w:right w:val="single" w:color="auto" w:sz="4" w:space="0"/>
              <w:tl2br w:val="nil"/>
              <w:tr2bl w:val="nil"/>
            </w:tcBorders>
            <w:vAlign w:val="center"/>
          </w:tcPr>
          <w:p w14:paraId="4651775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color w:val="auto"/>
                <w:sz w:val="21"/>
                <w:szCs w:val="21"/>
                <w:lang w:val="en-US" w:eastAsia="zh-CN"/>
              </w:rPr>
              <w:t>202411</w:t>
            </w:r>
          </w:p>
        </w:tc>
        <w:tc>
          <w:tcPr>
            <w:tcW w:w="2988" w:type="dxa"/>
            <w:tcBorders>
              <w:top w:val="single" w:color="auto" w:sz="4" w:space="0"/>
              <w:left w:val="single" w:color="auto" w:sz="4" w:space="0"/>
              <w:bottom w:val="single" w:color="auto" w:sz="4" w:space="0"/>
              <w:right w:val="single" w:color="auto" w:sz="4" w:space="0"/>
              <w:tl2br w:val="nil"/>
              <w:tr2bl w:val="nil"/>
            </w:tcBorders>
            <w:vAlign w:val="center"/>
          </w:tcPr>
          <w:p w14:paraId="19A195D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湖南省第八届高校研究生案例大赛言辞辩论竞赛“优秀辩手”</w:t>
            </w:r>
          </w:p>
        </w:tc>
        <w:tc>
          <w:tcPr>
            <w:tcW w:w="664" w:type="dxa"/>
            <w:tcBorders>
              <w:top w:val="single" w:color="auto" w:sz="4" w:space="0"/>
              <w:left w:val="single" w:color="auto" w:sz="4" w:space="0"/>
              <w:bottom w:val="single" w:color="auto" w:sz="4" w:space="0"/>
              <w:right w:val="single" w:color="auto" w:sz="4" w:space="0"/>
              <w:tl2br w:val="nil"/>
              <w:tr2bl w:val="nil"/>
            </w:tcBorders>
            <w:vAlign w:val="center"/>
          </w:tcPr>
          <w:p w14:paraId="05499B6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1BEA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66" w:type="dxa"/>
            <w:tcBorders>
              <w:top w:val="single" w:color="auto" w:sz="4" w:space="0"/>
              <w:left w:val="single" w:color="auto" w:sz="4" w:space="0"/>
              <w:bottom w:val="single" w:color="auto" w:sz="4" w:space="0"/>
              <w:right w:val="single" w:color="auto" w:sz="4" w:space="0"/>
              <w:tl2br w:val="nil"/>
              <w:tr2bl w:val="nil"/>
            </w:tcBorders>
            <w:vAlign w:val="center"/>
          </w:tcPr>
          <w:p w14:paraId="61257C7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color w:val="auto"/>
                <w:sz w:val="21"/>
                <w:szCs w:val="21"/>
                <w:lang w:val="en-US" w:eastAsia="zh-CN"/>
              </w:rPr>
              <w:t>12</w:t>
            </w: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14:paraId="1723FE3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聂祚珺（202</w:t>
            </w:r>
            <w:r>
              <w:rPr>
                <w:rFonts w:hint="eastAsia" w:ascii="Times New Roman" w:hAnsi="Times New Roman" w:cs="Times New Roman" w:eastAsiaTheme="majorEastAsia"/>
                <w:bCs/>
                <w:color w:val="auto"/>
                <w:sz w:val="21"/>
                <w:szCs w:val="21"/>
                <w:lang w:val="en-US" w:eastAsia="zh-CN"/>
              </w:rPr>
              <w:t>2</w:t>
            </w:r>
            <w:r>
              <w:rPr>
                <w:rFonts w:hint="default" w:ascii="Times New Roman" w:hAnsi="Times New Roman" w:cs="Times New Roman" w:eastAsiaTheme="majorEastAsia"/>
                <w:bCs/>
                <w:color w:val="auto"/>
                <w:sz w:val="21"/>
                <w:szCs w:val="21"/>
                <w:lang w:val="en-US" w:eastAsia="zh-CN"/>
              </w:rPr>
              <w:t>09，学术学位硕士，全日制）</w:t>
            </w:r>
          </w:p>
        </w:tc>
        <w:tc>
          <w:tcPr>
            <w:tcW w:w="1224" w:type="dxa"/>
            <w:tcBorders>
              <w:top w:val="single" w:color="auto" w:sz="4" w:space="0"/>
              <w:left w:val="single" w:color="auto" w:sz="4" w:space="0"/>
              <w:bottom w:val="single" w:color="auto" w:sz="4" w:space="0"/>
              <w:right w:val="single" w:color="auto" w:sz="4" w:space="0"/>
              <w:tl2br w:val="nil"/>
              <w:tr2bl w:val="nil"/>
            </w:tcBorders>
            <w:vAlign w:val="center"/>
          </w:tcPr>
          <w:p w14:paraId="5918EC8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eastAsia"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color w:val="auto"/>
                <w:sz w:val="21"/>
                <w:szCs w:val="21"/>
                <w:lang w:val="en-US" w:eastAsia="zh-CN"/>
              </w:rPr>
              <w:t>学科竞赛奖</w:t>
            </w:r>
          </w:p>
        </w:tc>
        <w:tc>
          <w:tcPr>
            <w:tcW w:w="949" w:type="dxa"/>
            <w:tcBorders>
              <w:top w:val="single" w:color="auto" w:sz="4" w:space="0"/>
              <w:left w:val="single" w:color="auto" w:sz="4" w:space="0"/>
              <w:bottom w:val="single" w:color="auto" w:sz="4" w:space="0"/>
              <w:right w:val="single" w:color="auto" w:sz="4" w:space="0"/>
              <w:tl2br w:val="nil"/>
              <w:tr2bl w:val="nil"/>
            </w:tcBorders>
            <w:vAlign w:val="center"/>
          </w:tcPr>
          <w:p w14:paraId="3616981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color w:val="auto"/>
                <w:sz w:val="21"/>
                <w:szCs w:val="21"/>
                <w:lang w:val="en-US" w:eastAsia="zh-CN"/>
              </w:rPr>
              <w:t>202411</w:t>
            </w:r>
          </w:p>
        </w:tc>
        <w:tc>
          <w:tcPr>
            <w:tcW w:w="2988" w:type="dxa"/>
            <w:tcBorders>
              <w:top w:val="single" w:color="auto" w:sz="4" w:space="0"/>
              <w:left w:val="single" w:color="auto" w:sz="4" w:space="0"/>
              <w:bottom w:val="single" w:color="auto" w:sz="4" w:space="0"/>
              <w:right w:val="single" w:color="auto" w:sz="4" w:space="0"/>
              <w:tl2br w:val="nil"/>
              <w:tr2bl w:val="nil"/>
            </w:tcBorders>
            <w:vAlign w:val="center"/>
          </w:tcPr>
          <w:p w14:paraId="20A3607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2024年第十一届漾翅杯“五湖·漾翅杯”法律实践能力大赛杰出审判能力一等奖</w:t>
            </w:r>
          </w:p>
        </w:tc>
        <w:tc>
          <w:tcPr>
            <w:tcW w:w="664" w:type="dxa"/>
            <w:tcBorders>
              <w:top w:val="single" w:color="auto" w:sz="4" w:space="0"/>
              <w:left w:val="single" w:color="auto" w:sz="4" w:space="0"/>
              <w:bottom w:val="single" w:color="auto" w:sz="4" w:space="0"/>
              <w:right w:val="single" w:color="auto" w:sz="4" w:space="0"/>
              <w:tl2br w:val="nil"/>
              <w:tr2bl w:val="nil"/>
            </w:tcBorders>
            <w:vAlign w:val="center"/>
          </w:tcPr>
          <w:p w14:paraId="2F8623A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color w:val="auto"/>
                <w:sz w:val="21"/>
                <w:szCs w:val="21"/>
                <w:lang w:val="en-US" w:eastAsia="zh-CN"/>
              </w:rPr>
              <w:t>获奖人</w:t>
            </w:r>
          </w:p>
        </w:tc>
      </w:tr>
      <w:tr w14:paraId="46C7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66" w:type="dxa"/>
            <w:tcBorders>
              <w:top w:val="single" w:color="auto" w:sz="4" w:space="0"/>
              <w:left w:val="single" w:color="auto" w:sz="4" w:space="0"/>
              <w:bottom w:val="single" w:color="auto" w:sz="4" w:space="0"/>
              <w:right w:val="single" w:color="auto" w:sz="4" w:space="0"/>
              <w:tl2br w:val="nil"/>
              <w:tr2bl w:val="nil"/>
            </w:tcBorders>
            <w:vAlign w:val="center"/>
          </w:tcPr>
          <w:p w14:paraId="549CCBC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eastAsia" w:ascii="Times New Roman" w:hAnsi="Times New Roman" w:cs="Times New Roman" w:eastAsiaTheme="majorEastAsia"/>
                <w:bCs/>
                <w:color w:val="auto"/>
                <w:sz w:val="21"/>
                <w:szCs w:val="21"/>
                <w:lang w:val="en-US" w:eastAsia="zh-CN"/>
              </w:rPr>
            </w:pPr>
            <w:r>
              <w:rPr>
                <w:rFonts w:hint="eastAsia" w:cs="Times New Roman" w:eastAsiaTheme="majorEastAsia"/>
                <w:bCs/>
                <w:color w:val="auto"/>
                <w:sz w:val="21"/>
                <w:szCs w:val="21"/>
                <w:lang w:val="en-US" w:eastAsia="zh-CN"/>
              </w:rPr>
              <w:t>13</w:t>
            </w:r>
          </w:p>
        </w:tc>
        <w:tc>
          <w:tcPr>
            <w:tcW w:w="2250" w:type="dxa"/>
            <w:tcBorders>
              <w:top w:val="single" w:color="auto" w:sz="4" w:space="0"/>
              <w:left w:val="single" w:color="auto" w:sz="4" w:space="0"/>
              <w:bottom w:val="single" w:color="auto" w:sz="4" w:space="0"/>
              <w:right w:val="single" w:color="auto" w:sz="4" w:space="0"/>
              <w:tl2br w:val="nil"/>
              <w:tr2bl w:val="nil"/>
            </w:tcBorders>
            <w:vAlign w:val="center"/>
          </w:tcPr>
          <w:p w14:paraId="257C50A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eastAsia" w:cs="Times New Roman" w:eastAsiaTheme="majorEastAsia"/>
                <w:bCs/>
                <w:color w:val="auto"/>
                <w:sz w:val="21"/>
                <w:szCs w:val="21"/>
                <w:lang w:val="en-US" w:eastAsia="zh-CN"/>
              </w:rPr>
              <w:t>谢立杨</w:t>
            </w:r>
            <w:r>
              <w:rPr>
                <w:rFonts w:hint="default" w:ascii="Times New Roman" w:hAnsi="Times New Roman" w:cs="Times New Roman" w:eastAsiaTheme="majorEastAsia"/>
                <w:bCs/>
                <w:color w:val="auto"/>
                <w:sz w:val="21"/>
                <w:szCs w:val="21"/>
                <w:lang w:val="en-US" w:eastAsia="zh-CN"/>
              </w:rPr>
              <w:t>（202</w:t>
            </w:r>
            <w:r>
              <w:rPr>
                <w:rFonts w:hint="eastAsia" w:ascii="Times New Roman" w:hAnsi="Times New Roman" w:cs="Times New Roman" w:eastAsiaTheme="majorEastAsia"/>
                <w:bCs/>
                <w:color w:val="auto"/>
                <w:sz w:val="21"/>
                <w:szCs w:val="21"/>
                <w:lang w:val="en-US" w:eastAsia="zh-CN"/>
              </w:rPr>
              <w:t>2</w:t>
            </w:r>
            <w:r>
              <w:rPr>
                <w:rFonts w:hint="default" w:ascii="Times New Roman" w:hAnsi="Times New Roman" w:cs="Times New Roman" w:eastAsiaTheme="majorEastAsia"/>
                <w:bCs/>
                <w:color w:val="auto"/>
                <w:sz w:val="21"/>
                <w:szCs w:val="21"/>
                <w:lang w:val="en-US" w:eastAsia="zh-CN"/>
              </w:rPr>
              <w:t>09，学术学位硕士，全日制）</w:t>
            </w:r>
          </w:p>
        </w:tc>
        <w:tc>
          <w:tcPr>
            <w:tcW w:w="1224" w:type="dxa"/>
            <w:tcBorders>
              <w:top w:val="single" w:color="auto" w:sz="4" w:space="0"/>
              <w:left w:val="single" w:color="auto" w:sz="4" w:space="0"/>
              <w:bottom w:val="single" w:color="auto" w:sz="4" w:space="0"/>
              <w:right w:val="single" w:color="auto" w:sz="4" w:space="0"/>
              <w:tl2br w:val="nil"/>
              <w:tr2bl w:val="nil"/>
            </w:tcBorders>
            <w:vAlign w:val="center"/>
          </w:tcPr>
          <w:p w14:paraId="32876ED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eastAsia"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color w:val="auto"/>
                <w:sz w:val="21"/>
                <w:szCs w:val="21"/>
                <w:lang w:val="en-US" w:eastAsia="zh-CN"/>
              </w:rPr>
              <w:t>学科竞赛奖</w:t>
            </w:r>
          </w:p>
        </w:tc>
        <w:tc>
          <w:tcPr>
            <w:tcW w:w="949" w:type="dxa"/>
            <w:tcBorders>
              <w:top w:val="single" w:color="auto" w:sz="4" w:space="0"/>
              <w:left w:val="single" w:color="auto" w:sz="4" w:space="0"/>
              <w:bottom w:val="single" w:color="auto" w:sz="4" w:space="0"/>
              <w:right w:val="single" w:color="auto" w:sz="4" w:space="0"/>
              <w:tl2br w:val="nil"/>
              <w:tr2bl w:val="nil"/>
            </w:tcBorders>
            <w:vAlign w:val="center"/>
          </w:tcPr>
          <w:p w14:paraId="652E240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eastAsia" w:ascii="Times New Roman" w:hAnsi="Times New Roman" w:cs="Times New Roman" w:eastAsiaTheme="majorEastAsia"/>
                <w:bCs/>
                <w:color w:val="auto"/>
                <w:sz w:val="21"/>
                <w:szCs w:val="21"/>
                <w:lang w:val="en-US" w:eastAsia="zh-CN"/>
              </w:rPr>
            </w:pPr>
            <w:r>
              <w:rPr>
                <w:rFonts w:hint="eastAsia" w:cs="Times New Roman" w:eastAsiaTheme="majorEastAsia"/>
                <w:bCs/>
                <w:color w:val="auto"/>
                <w:sz w:val="21"/>
                <w:szCs w:val="21"/>
                <w:lang w:val="en-US" w:eastAsia="zh-CN"/>
              </w:rPr>
              <w:t>202412</w:t>
            </w:r>
          </w:p>
        </w:tc>
        <w:tc>
          <w:tcPr>
            <w:tcW w:w="2988" w:type="dxa"/>
            <w:tcBorders>
              <w:top w:val="single" w:color="auto" w:sz="4" w:space="0"/>
              <w:left w:val="single" w:color="auto" w:sz="4" w:space="0"/>
              <w:bottom w:val="single" w:color="auto" w:sz="4" w:space="0"/>
              <w:right w:val="single" w:color="auto" w:sz="4" w:space="0"/>
              <w:tl2br w:val="nil"/>
              <w:tr2bl w:val="nil"/>
            </w:tcBorders>
            <w:vAlign w:val="center"/>
          </w:tcPr>
          <w:p w14:paraId="0AA72FB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color w:val="auto"/>
                <w:sz w:val="21"/>
                <w:szCs w:val="21"/>
                <w:lang w:val="en-US" w:eastAsia="zh-CN"/>
              </w:rPr>
              <w:t>第十三届“中国WTO模拟法庭”竞赛国家二等奖</w:t>
            </w:r>
          </w:p>
        </w:tc>
        <w:tc>
          <w:tcPr>
            <w:tcW w:w="664" w:type="dxa"/>
            <w:tcBorders>
              <w:top w:val="single" w:color="auto" w:sz="4" w:space="0"/>
              <w:left w:val="single" w:color="auto" w:sz="4" w:space="0"/>
              <w:bottom w:val="single" w:color="auto" w:sz="4" w:space="0"/>
              <w:right w:val="single" w:color="auto" w:sz="4" w:space="0"/>
              <w:tl2br w:val="nil"/>
              <w:tr2bl w:val="nil"/>
            </w:tcBorders>
            <w:vAlign w:val="center"/>
          </w:tcPr>
          <w:p w14:paraId="750B4C8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eastAsia" w:ascii="Times New Roman" w:hAnsi="Times New Roman" w:cs="Times New Roman" w:eastAsiaTheme="majorEastAsia"/>
                <w:bCs/>
                <w:color w:val="auto"/>
                <w:sz w:val="21"/>
                <w:szCs w:val="21"/>
                <w:lang w:val="en-US" w:eastAsia="zh-CN"/>
              </w:rPr>
            </w:pPr>
            <w:r>
              <w:rPr>
                <w:rFonts w:hint="eastAsia" w:cs="Times New Roman" w:eastAsiaTheme="majorEastAsia"/>
                <w:bCs/>
                <w:color w:val="auto"/>
                <w:sz w:val="21"/>
                <w:szCs w:val="21"/>
                <w:lang w:val="en-US" w:eastAsia="zh-CN"/>
              </w:rPr>
              <w:t>获奖人</w:t>
            </w:r>
          </w:p>
        </w:tc>
      </w:tr>
    </w:tbl>
    <w:p w14:paraId="0EE24696">
      <w:pPr>
        <w:keepNext w:val="0"/>
        <w:keepLines w:val="0"/>
        <w:pageBreakBefore w:val="0"/>
        <w:kinsoku/>
        <w:wordWrap/>
        <w:topLinePunct w:val="0"/>
        <w:bidi w:val="0"/>
        <w:adjustRightInd w:val="0"/>
        <w:snapToGrid w:val="0"/>
        <w:spacing w:line="360" w:lineRule="exact"/>
        <w:jc w:val="center"/>
        <w:rPr>
          <w:rFonts w:hint="default" w:ascii="Times New Roman" w:hAnsi="Times New Roman" w:eastAsia="仿宋_GB2312" w:cs="Times New Roman"/>
          <w:b/>
          <w:color w:val="auto"/>
          <w:kern w:val="2"/>
          <w:sz w:val="21"/>
          <w:szCs w:val="21"/>
          <w:lang w:val="en-US" w:eastAsia="zh-CN" w:bidi="ar-SA"/>
        </w:rPr>
      </w:pPr>
    </w:p>
    <w:p w14:paraId="75F46ED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ajorEastAsia"/>
          <w:b/>
          <w:i w:val="0"/>
          <w:iCs w:val="0"/>
          <w:color w:val="auto"/>
          <w:kern w:val="2"/>
          <w:szCs w:val="21"/>
          <w:lang w:val="en-US" w:eastAsia="zh-CN" w:bidi="ar-SA"/>
        </w:rPr>
      </w:pPr>
      <w:r>
        <w:rPr>
          <w:rFonts w:hint="default" w:ascii="Times New Roman" w:hAnsi="Times New Roman" w:cs="Times New Roman" w:eastAsiaTheme="majorEastAsia"/>
          <w:b/>
          <w:i w:val="0"/>
          <w:iCs w:val="0"/>
          <w:color w:val="auto"/>
          <w:kern w:val="2"/>
          <w:szCs w:val="21"/>
          <w:lang w:val="en-US" w:eastAsia="zh-CN" w:bidi="ar-SA"/>
        </w:rPr>
        <w:t>表4  学生参加国内学术会议情况</w:t>
      </w:r>
    </w:p>
    <w:tbl>
      <w:tblPr>
        <w:tblStyle w:val="6"/>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900"/>
        <w:gridCol w:w="1135"/>
        <w:gridCol w:w="1670"/>
        <w:gridCol w:w="814"/>
        <w:gridCol w:w="911"/>
        <w:gridCol w:w="1087"/>
        <w:gridCol w:w="1558"/>
      </w:tblGrid>
      <w:tr w14:paraId="30E6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3" w:type="dxa"/>
            <w:vAlign w:val="center"/>
          </w:tcPr>
          <w:p w14:paraId="17D8522D">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900" w:type="dxa"/>
            <w:vAlign w:val="center"/>
          </w:tcPr>
          <w:p w14:paraId="03A4F7C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学生</w:t>
            </w:r>
          </w:p>
          <w:p w14:paraId="0BA58BD2">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姓名</w:t>
            </w:r>
          </w:p>
        </w:tc>
        <w:tc>
          <w:tcPr>
            <w:tcW w:w="1135" w:type="dxa"/>
            <w:vAlign w:val="center"/>
          </w:tcPr>
          <w:p w14:paraId="19B518DF">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层次（博士/硕士）</w:t>
            </w:r>
          </w:p>
        </w:tc>
        <w:tc>
          <w:tcPr>
            <w:tcW w:w="1670" w:type="dxa"/>
            <w:vAlign w:val="center"/>
          </w:tcPr>
          <w:p w14:paraId="3F056EF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会议名称</w:t>
            </w:r>
          </w:p>
        </w:tc>
        <w:tc>
          <w:tcPr>
            <w:tcW w:w="814" w:type="dxa"/>
            <w:vAlign w:val="center"/>
          </w:tcPr>
          <w:p w14:paraId="0FDCE457">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会议</w:t>
            </w:r>
          </w:p>
          <w:p w14:paraId="2BF4071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级别</w:t>
            </w:r>
          </w:p>
        </w:tc>
        <w:tc>
          <w:tcPr>
            <w:tcW w:w="911" w:type="dxa"/>
            <w:vAlign w:val="center"/>
          </w:tcPr>
          <w:p w14:paraId="7A013A25">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地点</w:t>
            </w:r>
          </w:p>
        </w:tc>
        <w:tc>
          <w:tcPr>
            <w:tcW w:w="1087" w:type="dxa"/>
            <w:vAlign w:val="center"/>
          </w:tcPr>
          <w:p w14:paraId="5F07FFED">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时间</w:t>
            </w:r>
          </w:p>
        </w:tc>
        <w:tc>
          <w:tcPr>
            <w:tcW w:w="1558" w:type="dxa"/>
            <w:vAlign w:val="center"/>
          </w:tcPr>
          <w:p w14:paraId="217C4220">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报告名称</w:t>
            </w:r>
          </w:p>
          <w:p w14:paraId="13564EAD">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及形式</w:t>
            </w:r>
          </w:p>
        </w:tc>
      </w:tr>
      <w:tr w14:paraId="7E739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463" w:type="dxa"/>
            <w:vAlign w:val="center"/>
          </w:tcPr>
          <w:p w14:paraId="0E42C44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w:t>
            </w:r>
          </w:p>
        </w:tc>
        <w:tc>
          <w:tcPr>
            <w:tcW w:w="900" w:type="dxa"/>
            <w:vAlign w:val="center"/>
          </w:tcPr>
          <w:p w14:paraId="173E7F3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肖畅</w:t>
            </w:r>
          </w:p>
        </w:tc>
        <w:tc>
          <w:tcPr>
            <w:tcW w:w="1135" w:type="dxa"/>
            <w:vAlign w:val="center"/>
          </w:tcPr>
          <w:p w14:paraId="5C7686F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1670" w:type="dxa"/>
            <w:vAlign w:val="center"/>
          </w:tcPr>
          <w:p w14:paraId="31E590C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湖南家事法学研究会成立大会暨2024年度学术研讨会</w:t>
            </w:r>
          </w:p>
        </w:tc>
        <w:tc>
          <w:tcPr>
            <w:tcW w:w="814" w:type="dxa"/>
            <w:vAlign w:val="center"/>
          </w:tcPr>
          <w:p w14:paraId="43E01CA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p w14:paraId="725A741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911" w:type="dxa"/>
            <w:vAlign w:val="center"/>
          </w:tcPr>
          <w:p w14:paraId="07FF70A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w:t>
            </w:r>
          </w:p>
          <w:p w14:paraId="0436FA9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长沙</w:t>
            </w:r>
          </w:p>
        </w:tc>
        <w:tc>
          <w:tcPr>
            <w:tcW w:w="1087" w:type="dxa"/>
            <w:vAlign w:val="center"/>
          </w:tcPr>
          <w:p w14:paraId="6741F06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20241013</w:t>
            </w:r>
          </w:p>
        </w:tc>
        <w:tc>
          <w:tcPr>
            <w:tcW w:w="1558" w:type="dxa"/>
            <w:vAlign w:val="center"/>
          </w:tcPr>
          <w:p w14:paraId="63E0EE7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《离婚诉讼中夫妻感情破裂的认定困境及其完善》</w:t>
            </w:r>
          </w:p>
        </w:tc>
      </w:tr>
      <w:tr w14:paraId="65BC0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463" w:type="dxa"/>
            <w:vAlign w:val="center"/>
          </w:tcPr>
          <w:p w14:paraId="1966C7D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w:t>
            </w:r>
          </w:p>
        </w:tc>
        <w:tc>
          <w:tcPr>
            <w:tcW w:w="900" w:type="dxa"/>
            <w:vAlign w:val="center"/>
          </w:tcPr>
          <w:p w14:paraId="7F92086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肖畅</w:t>
            </w:r>
          </w:p>
        </w:tc>
        <w:tc>
          <w:tcPr>
            <w:tcW w:w="1135" w:type="dxa"/>
            <w:vAlign w:val="center"/>
          </w:tcPr>
          <w:p w14:paraId="6E56D7C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1670" w:type="dxa"/>
            <w:vAlign w:val="center"/>
          </w:tcPr>
          <w:p w14:paraId="5D03EFC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中国法学会商法学研究会2024年年会</w:t>
            </w:r>
          </w:p>
        </w:tc>
        <w:tc>
          <w:tcPr>
            <w:tcW w:w="814" w:type="dxa"/>
            <w:vAlign w:val="center"/>
          </w:tcPr>
          <w:p w14:paraId="066EBB4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国家级</w:t>
            </w:r>
          </w:p>
        </w:tc>
        <w:tc>
          <w:tcPr>
            <w:tcW w:w="911" w:type="dxa"/>
            <w:vAlign w:val="center"/>
          </w:tcPr>
          <w:p w14:paraId="3908C04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上海</w:t>
            </w:r>
          </w:p>
        </w:tc>
        <w:tc>
          <w:tcPr>
            <w:tcW w:w="1087" w:type="dxa"/>
            <w:vAlign w:val="center"/>
          </w:tcPr>
          <w:p w14:paraId="4FA1C86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20241019</w:t>
            </w:r>
          </w:p>
        </w:tc>
        <w:tc>
          <w:tcPr>
            <w:tcW w:w="1558" w:type="dxa"/>
            <w:vAlign w:val="center"/>
          </w:tcPr>
          <w:p w14:paraId="7D9BF65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《公司资本制度限期认缴制优化策略研究》</w:t>
            </w:r>
          </w:p>
        </w:tc>
      </w:tr>
      <w:tr w14:paraId="7FAB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Align w:val="center"/>
          </w:tcPr>
          <w:p w14:paraId="010CAF4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3</w:t>
            </w:r>
          </w:p>
        </w:tc>
        <w:tc>
          <w:tcPr>
            <w:tcW w:w="900" w:type="dxa"/>
            <w:vAlign w:val="center"/>
          </w:tcPr>
          <w:p w14:paraId="4695E2C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刘俊卿</w:t>
            </w:r>
          </w:p>
        </w:tc>
        <w:tc>
          <w:tcPr>
            <w:tcW w:w="1135" w:type="dxa"/>
            <w:vAlign w:val="center"/>
          </w:tcPr>
          <w:p w14:paraId="711C392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1670" w:type="dxa"/>
            <w:vAlign w:val="center"/>
          </w:tcPr>
          <w:p w14:paraId="6619D46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“中国现代化与创造人类政治文明新形态”研讨会</w:t>
            </w:r>
          </w:p>
        </w:tc>
        <w:tc>
          <w:tcPr>
            <w:tcW w:w="814" w:type="dxa"/>
            <w:vAlign w:val="center"/>
          </w:tcPr>
          <w:p w14:paraId="7C38B29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院级</w:t>
            </w:r>
          </w:p>
        </w:tc>
        <w:tc>
          <w:tcPr>
            <w:tcW w:w="911" w:type="dxa"/>
            <w:vAlign w:val="center"/>
          </w:tcPr>
          <w:p w14:paraId="1A345D0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湖北</w:t>
            </w:r>
          </w:p>
          <w:p w14:paraId="31E0328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 xml:space="preserve">武汉 </w:t>
            </w:r>
          </w:p>
        </w:tc>
        <w:tc>
          <w:tcPr>
            <w:tcW w:w="1087" w:type="dxa"/>
            <w:vAlign w:val="center"/>
          </w:tcPr>
          <w:p w14:paraId="3C32EAC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20241109</w:t>
            </w:r>
          </w:p>
        </w:tc>
        <w:tc>
          <w:tcPr>
            <w:tcW w:w="1558" w:type="dxa"/>
            <w:vAlign w:val="center"/>
          </w:tcPr>
          <w:p w14:paraId="6F29967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《算法行政中相对人程序权利的“困”与“路”》</w:t>
            </w:r>
          </w:p>
        </w:tc>
      </w:tr>
      <w:tr w14:paraId="68133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Align w:val="center"/>
          </w:tcPr>
          <w:p w14:paraId="5B22181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4</w:t>
            </w:r>
          </w:p>
        </w:tc>
        <w:tc>
          <w:tcPr>
            <w:tcW w:w="900" w:type="dxa"/>
            <w:vAlign w:val="center"/>
          </w:tcPr>
          <w:p w14:paraId="5D29D8C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王梦婷</w:t>
            </w:r>
          </w:p>
        </w:tc>
        <w:tc>
          <w:tcPr>
            <w:tcW w:w="1135" w:type="dxa"/>
            <w:vAlign w:val="center"/>
          </w:tcPr>
          <w:p w14:paraId="6CF2BD5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1670" w:type="dxa"/>
            <w:vAlign w:val="center"/>
          </w:tcPr>
          <w:p w14:paraId="40157F6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湖南家事法学研究会成立大会暨2024年度学术研讨会</w:t>
            </w:r>
          </w:p>
        </w:tc>
        <w:tc>
          <w:tcPr>
            <w:tcW w:w="814" w:type="dxa"/>
            <w:vAlign w:val="center"/>
          </w:tcPr>
          <w:p w14:paraId="2C34A00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911" w:type="dxa"/>
            <w:vAlign w:val="center"/>
          </w:tcPr>
          <w:p w14:paraId="6E530BC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w:t>
            </w:r>
          </w:p>
          <w:p w14:paraId="11C02BB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长沙</w:t>
            </w:r>
          </w:p>
        </w:tc>
        <w:tc>
          <w:tcPr>
            <w:tcW w:w="1087" w:type="dxa"/>
            <w:vAlign w:val="center"/>
          </w:tcPr>
          <w:p w14:paraId="498C19D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20241013</w:t>
            </w:r>
          </w:p>
        </w:tc>
        <w:tc>
          <w:tcPr>
            <w:tcW w:w="1558" w:type="dxa"/>
            <w:vAlign w:val="center"/>
          </w:tcPr>
          <w:p w14:paraId="31B1718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《继承人任意撤销权之辩》</w:t>
            </w:r>
          </w:p>
        </w:tc>
      </w:tr>
      <w:tr w14:paraId="5C6CB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Align w:val="center"/>
          </w:tcPr>
          <w:p w14:paraId="5ED48A0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5</w:t>
            </w:r>
          </w:p>
        </w:tc>
        <w:tc>
          <w:tcPr>
            <w:tcW w:w="900" w:type="dxa"/>
            <w:vAlign w:val="center"/>
          </w:tcPr>
          <w:p w14:paraId="0718C8C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陈思行</w:t>
            </w:r>
          </w:p>
        </w:tc>
        <w:tc>
          <w:tcPr>
            <w:tcW w:w="1135" w:type="dxa"/>
            <w:vAlign w:val="center"/>
          </w:tcPr>
          <w:p w14:paraId="5F2C15C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1670" w:type="dxa"/>
            <w:vAlign w:val="center"/>
          </w:tcPr>
          <w:p w14:paraId="56C3947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湖南省法学会刑法学研究会2024年年会</w:t>
            </w:r>
          </w:p>
        </w:tc>
        <w:tc>
          <w:tcPr>
            <w:tcW w:w="814" w:type="dxa"/>
            <w:vAlign w:val="center"/>
          </w:tcPr>
          <w:p w14:paraId="07BAFF1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p w14:paraId="79F251E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911" w:type="dxa"/>
            <w:vAlign w:val="center"/>
          </w:tcPr>
          <w:p w14:paraId="0559DEF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w:t>
            </w:r>
          </w:p>
          <w:p w14:paraId="4ED5FA4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常德</w:t>
            </w:r>
          </w:p>
        </w:tc>
        <w:tc>
          <w:tcPr>
            <w:tcW w:w="1087" w:type="dxa"/>
            <w:vAlign w:val="center"/>
          </w:tcPr>
          <w:p w14:paraId="7E5C8EC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20241207</w:t>
            </w:r>
          </w:p>
        </w:tc>
        <w:tc>
          <w:tcPr>
            <w:tcW w:w="1558" w:type="dxa"/>
            <w:vAlign w:val="center"/>
          </w:tcPr>
          <w:p w14:paraId="2BB408B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《盗伐林木罪司法适用问题研究》</w:t>
            </w:r>
          </w:p>
        </w:tc>
      </w:tr>
      <w:tr w14:paraId="060EA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Align w:val="center"/>
          </w:tcPr>
          <w:p w14:paraId="155FE6E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6</w:t>
            </w:r>
          </w:p>
        </w:tc>
        <w:tc>
          <w:tcPr>
            <w:tcW w:w="900" w:type="dxa"/>
            <w:vAlign w:val="center"/>
          </w:tcPr>
          <w:p w14:paraId="2890749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雷汝</w:t>
            </w:r>
          </w:p>
        </w:tc>
        <w:tc>
          <w:tcPr>
            <w:tcW w:w="1135" w:type="dxa"/>
            <w:vAlign w:val="center"/>
          </w:tcPr>
          <w:p w14:paraId="2F01A4E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1670" w:type="dxa"/>
            <w:vAlign w:val="center"/>
          </w:tcPr>
          <w:p w14:paraId="056F0E4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湖南家事法学研究会成立大会暨2024年度学术研讨会</w:t>
            </w:r>
          </w:p>
        </w:tc>
        <w:tc>
          <w:tcPr>
            <w:tcW w:w="814" w:type="dxa"/>
            <w:vAlign w:val="center"/>
          </w:tcPr>
          <w:p w14:paraId="26A9029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p w14:paraId="0ED89EA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911" w:type="dxa"/>
            <w:vAlign w:val="center"/>
          </w:tcPr>
          <w:p w14:paraId="1A93BEE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w:t>
            </w:r>
          </w:p>
          <w:p w14:paraId="5692A03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长沙</w:t>
            </w:r>
          </w:p>
        </w:tc>
        <w:tc>
          <w:tcPr>
            <w:tcW w:w="1087" w:type="dxa"/>
            <w:vAlign w:val="center"/>
          </w:tcPr>
          <w:p w14:paraId="2B98A51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2024.10.13</w:t>
            </w:r>
          </w:p>
        </w:tc>
        <w:tc>
          <w:tcPr>
            <w:tcW w:w="1558" w:type="dxa"/>
            <w:vAlign w:val="center"/>
          </w:tcPr>
          <w:p w14:paraId="677A126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《浅析我国家事调查员制度》</w:t>
            </w:r>
          </w:p>
        </w:tc>
      </w:tr>
      <w:tr w14:paraId="1DEC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Align w:val="center"/>
          </w:tcPr>
          <w:p w14:paraId="71E8667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7</w:t>
            </w:r>
          </w:p>
        </w:tc>
        <w:tc>
          <w:tcPr>
            <w:tcW w:w="900" w:type="dxa"/>
            <w:vAlign w:val="center"/>
          </w:tcPr>
          <w:p w14:paraId="54659F1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罗飞燕</w:t>
            </w:r>
          </w:p>
        </w:tc>
        <w:tc>
          <w:tcPr>
            <w:tcW w:w="1135" w:type="dxa"/>
            <w:vAlign w:val="center"/>
          </w:tcPr>
          <w:p w14:paraId="10C546F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1670" w:type="dxa"/>
            <w:vAlign w:val="center"/>
          </w:tcPr>
          <w:p w14:paraId="091E96C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第八届法治中国·湘江论坛</w:t>
            </w:r>
          </w:p>
        </w:tc>
        <w:tc>
          <w:tcPr>
            <w:tcW w:w="814" w:type="dxa"/>
            <w:vAlign w:val="center"/>
          </w:tcPr>
          <w:p w14:paraId="5936FAE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国家级</w:t>
            </w:r>
          </w:p>
        </w:tc>
        <w:tc>
          <w:tcPr>
            <w:tcW w:w="911" w:type="dxa"/>
            <w:vAlign w:val="center"/>
          </w:tcPr>
          <w:p w14:paraId="4FB60DA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w:t>
            </w:r>
          </w:p>
          <w:p w14:paraId="1850643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长沙</w:t>
            </w:r>
          </w:p>
        </w:tc>
        <w:tc>
          <w:tcPr>
            <w:tcW w:w="1087" w:type="dxa"/>
            <w:vAlign w:val="center"/>
          </w:tcPr>
          <w:p w14:paraId="242AD57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20241201</w:t>
            </w:r>
          </w:p>
        </w:tc>
        <w:tc>
          <w:tcPr>
            <w:tcW w:w="1558" w:type="dxa"/>
            <w:vAlign w:val="center"/>
          </w:tcPr>
          <w:p w14:paraId="7155BB7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《生成式人工智能内容风险的法律规制研究》</w:t>
            </w:r>
          </w:p>
        </w:tc>
      </w:tr>
      <w:tr w14:paraId="5CCD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Align w:val="center"/>
          </w:tcPr>
          <w:p w14:paraId="72B86FD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8</w:t>
            </w:r>
          </w:p>
        </w:tc>
        <w:tc>
          <w:tcPr>
            <w:tcW w:w="900" w:type="dxa"/>
            <w:vAlign w:val="center"/>
          </w:tcPr>
          <w:p w14:paraId="3EC1B59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张可心</w:t>
            </w:r>
          </w:p>
        </w:tc>
        <w:tc>
          <w:tcPr>
            <w:tcW w:w="1135" w:type="dxa"/>
            <w:vAlign w:val="center"/>
          </w:tcPr>
          <w:p w14:paraId="0C919E7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1670" w:type="dxa"/>
            <w:vAlign w:val="center"/>
          </w:tcPr>
          <w:p w14:paraId="1DC3BAB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湖南省法学会刑法学研究会2024年年会</w:t>
            </w:r>
          </w:p>
        </w:tc>
        <w:tc>
          <w:tcPr>
            <w:tcW w:w="814" w:type="dxa"/>
            <w:vAlign w:val="center"/>
          </w:tcPr>
          <w:p w14:paraId="5397D49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p w14:paraId="141BBE2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911" w:type="dxa"/>
            <w:vAlign w:val="center"/>
          </w:tcPr>
          <w:p w14:paraId="18ED17E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w:t>
            </w:r>
          </w:p>
          <w:p w14:paraId="7CBE27A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常德</w:t>
            </w:r>
          </w:p>
        </w:tc>
        <w:tc>
          <w:tcPr>
            <w:tcW w:w="1087" w:type="dxa"/>
            <w:vAlign w:val="center"/>
          </w:tcPr>
          <w:p w14:paraId="092FCE0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20241207</w:t>
            </w:r>
          </w:p>
        </w:tc>
        <w:tc>
          <w:tcPr>
            <w:tcW w:w="1558" w:type="dxa"/>
            <w:vAlign w:val="center"/>
          </w:tcPr>
          <w:p w14:paraId="6FF33C1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《行贿罪从重处罚情节的适用探究》</w:t>
            </w:r>
          </w:p>
        </w:tc>
      </w:tr>
      <w:tr w14:paraId="4202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Align w:val="center"/>
          </w:tcPr>
          <w:p w14:paraId="4849CED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9</w:t>
            </w:r>
          </w:p>
        </w:tc>
        <w:tc>
          <w:tcPr>
            <w:tcW w:w="900" w:type="dxa"/>
            <w:vAlign w:val="center"/>
          </w:tcPr>
          <w:p w14:paraId="590DB97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刘志强</w:t>
            </w:r>
          </w:p>
        </w:tc>
        <w:tc>
          <w:tcPr>
            <w:tcW w:w="1135" w:type="dxa"/>
            <w:vAlign w:val="center"/>
          </w:tcPr>
          <w:p w14:paraId="0A300D7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1670" w:type="dxa"/>
            <w:vAlign w:val="center"/>
          </w:tcPr>
          <w:p w14:paraId="26F3977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第八届法治中国•湘江论坛</w:t>
            </w:r>
          </w:p>
        </w:tc>
        <w:tc>
          <w:tcPr>
            <w:tcW w:w="814" w:type="dxa"/>
            <w:vAlign w:val="center"/>
          </w:tcPr>
          <w:p w14:paraId="0A09F19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国家级</w:t>
            </w:r>
          </w:p>
        </w:tc>
        <w:tc>
          <w:tcPr>
            <w:tcW w:w="911" w:type="dxa"/>
            <w:vAlign w:val="center"/>
          </w:tcPr>
          <w:p w14:paraId="03580A3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w:t>
            </w:r>
          </w:p>
          <w:p w14:paraId="521D855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长沙</w:t>
            </w:r>
          </w:p>
        </w:tc>
        <w:tc>
          <w:tcPr>
            <w:tcW w:w="1087" w:type="dxa"/>
            <w:vAlign w:val="center"/>
          </w:tcPr>
          <w:p w14:paraId="78E501D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20241201</w:t>
            </w:r>
          </w:p>
        </w:tc>
        <w:tc>
          <w:tcPr>
            <w:tcW w:w="1558" w:type="dxa"/>
            <w:vAlign w:val="center"/>
          </w:tcPr>
          <w:p w14:paraId="69B766E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《论基因安全风险规制法治实施机制》</w:t>
            </w:r>
          </w:p>
        </w:tc>
      </w:tr>
      <w:tr w14:paraId="1708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dxa"/>
            <w:vAlign w:val="center"/>
          </w:tcPr>
          <w:p w14:paraId="2F7E2AF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10</w:t>
            </w:r>
          </w:p>
        </w:tc>
        <w:tc>
          <w:tcPr>
            <w:tcW w:w="900" w:type="dxa"/>
            <w:vAlign w:val="center"/>
          </w:tcPr>
          <w:p w14:paraId="318E242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张健豪</w:t>
            </w:r>
          </w:p>
        </w:tc>
        <w:tc>
          <w:tcPr>
            <w:tcW w:w="1135" w:type="dxa"/>
            <w:vAlign w:val="center"/>
          </w:tcPr>
          <w:p w14:paraId="1996691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1670" w:type="dxa"/>
            <w:vAlign w:val="center"/>
          </w:tcPr>
          <w:p w14:paraId="14D5EF0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湖南省法学会环境资源法学研究会换届会议暨2024年学术年会</w:t>
            </w:r>
          </w:p>
        </w:tc>
        <w:tc>
          <w:tcPr>
            <w:tcW w:w="814" w:type="dxa"/>
            <w:vAlign w:val="center"/>
          </w:tcPr>
          <w:p w14:paraId="0F779EB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p w14:paraId="31A0810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911" w:type="dxa"/>
            <w:vAlign w:val="center"/>
          </w:tcPr>
          <w:p w14:paraId="14EAD7F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w:t>
            </w:r>
          </w:p>
          <w:p w14:paraId="0A451A2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长沙</w:t>
            </w:r>
          </w:p>
        </w:tc>
        <w:tc>
          <w:tcPr>
            <w:tcW w:w="1087" w:type="dxa"/>
            <w:vAlign w:val="center"/>
          </w:tcPr>
          <w:p w14:paraId="1A11C0E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20250111</w:t>
            </w:r>
          </w:p>
        </w:tc>
        <w:tc>
          <w:tcPr>
            <w:tcW w:w="1558" w:type="dxa"/>
            <w:vAlign w:val="center"/>
          </w:tcPr>
          <w:p w14:paraId="5949ABA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《环境刑法行政从属性的立法完善研究》</w:t>
            </w:r>
          </w:p>
        </w:tc>
      </w:tr>
    </w:tbl>
    <w:p w14:paraId="01AE3A98">
      <w:pPr>
        <w:keepNext w:val="0"/>
        <w:keepLines w:val="0"/>
        <w:pageBreakBefore w:val="0"/>
        <w:kinsoku/>
        <w:wordWrap/>
        <w:topLinePunct w:val="0"/>
        <w:bidi w:val="0"/>
        <w:adjustRightInd w:val="0"/>
        <w:snapToGrid w:val="0"/>
        <w:spacing w:line="360" w:lineRule="exact"/>
        <w:jc w:val="center"/>
        <w:rPr>
          <w:rFonts w:hint="default" w:ascii="Times New Roman" w:hAnsi="Times New Roman" w:eastAsia="仿宋_GB2312" w:cs="Times New Roman"/>
          <w:b/>
          <w:color w:val="auto"/>
          <w:kern w:val="2"/>
          <w:sz w:val="21"/>
          <w:szCs w:val="21"/>
          <w:lang w:val="en-US" w:eastAsia="zh-CN" w:bidi="ar-SA"/>
        </w:rPr>
      </w:pPr>
    </w:p>
    <w:p w14:paraId="58D4848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ajorEastAsia"/>
          <w:b/>
          <w:i w:val="0"/>
          <w:iCs w:val="0"/>
          <w:color w:val="auto"/>
          <w:kern w:val="2"/>
          <w:szCs w:val="21"/>
          <w:lang w:val="en-US" w:eastAsia="zh-CN" w:bidi="ar-SA"/>
        </w:rPr>
      </w:pPr>
      <w:r>
        <w:rPr>
          <w:rFonts w:hint="default" w:ascii="Times New Roman" w:hAnsi="Times New Roman" w:cs="Times New Roman" w:eastAsiaTheme="majorEastAsia"/>
          <w:b/>
          <w:i w:val="0"/>
          <w:iCs w:val="0"/>
          <w:color w:val="auto"/>
          <w:kern w:val="2"/>
          <w:szCs w:val="21"/>
          <w:lang w:val="en-US" w:eastAsia="zh-CN" w:bidi="ar-SA"/>
        </w:rPr>
        <w:t>表5学生就业情况</w:t>
      </w:r>
    </w:p>
    <w:tbl>
      <w:tblPr>
        <w:tblStyle w:val="6"/>
        <w:tblW w:w="8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0"/>
        <w:gridCol w:w="825"/>
        <w:gridCol w:w="825"/>
        <w:gridCol w:w="825"/>
        <w:gridCol w:w="1067"/>
        <w:gridCol w:w="691"/>
        <w:gridCol w:w="692"/>
        <w:gridCol w:w="868"/>
        <w:gridCol w:w="828"/>
        <w:gridCol w:w="1077"/>
      </w:tblGrid>
      <w:tr w14:paraId="70102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7" w:type="dxa"/>
            <w:vMerge w:val="restart"/>
            <w:vAlign w:val="center"/>
          </w:tcPr>
          <w:p w14:paraId="0A5FE3B7">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年度</w:t>
            </w:r>
          </w:p>
        </w:tc>
        <w:tc>
          <w:tcPr>
            <w:tcW w:w="822" w:type="dxa"/>
            <w:vMerge w:val="restart"/>
            <w:vAlign w:val="center"/>
          </w:tcPr>
          <w:p w14:paraId="73367107">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学生</w:t>
            </w:r>
          </w:p>
          <w:p w14:paraId="5D948335">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类型</w:t>
            </w:r>
          </w:p>
        </w:tc>
        <w:tc>
          <w:tcPr>
            <w:tcW w:w="822" w:type="dxa"/>
            <w:vMerge w:val="restart"/>
            <w:vAlign w:val="center"/>
          </w:tcPr>
          <w:p w14:paraId="6E0FBF43">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毕业生总数</w:t>
            </w:r>
          </w:p>
        </w:tc>
        <w:tc>
          <w:tcPr>
            <w:tcW w:w="822" w:type="dxa"/>
            <w:vMerge w:val="restart"/>
            <w:vAlign w:val="center"/>
          </w:tcPr>
          <w:p w14:paraId="1F56854F">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授予学位数</w:t>
            </w:r>
          </w:p>
        </w:tc>
        <w:tc>
          <w:tcPr>
            <w:tcW w:w="4129" w:type="dxa"/>
            <w:gridSpan w:val="5"/>
            <w:vAlign w:val="center"/>
          </w:tcPr>
          <w:p w14:paraId="5DAF15C5">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就业情况</w:t>
            </w:r>
          </w:p>
        </w:tc>
        <w:tc>
          <w:tcPr>
            <w:tcW w:w="1072" w:type="dxa"/>
            <w:vMerge w:val="restart"/>
          </w:tcPr>
          <w:p w14:paraId="30FD0CF3">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p>
          <w:p w14:paraId="7CE2E223">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就业人数及就业率</w:t>
            </w:r>
          </w:p>
        </w:tc>
      </w:tr>
      <w:tr w14:paraId="29A3F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837" w:type="dxa"/>
            <w:vMerge w:val="continue"/>
            <w:vAlign w:val="center"/>
          </w:tcPr>
          <w:p w14:paraId="74618B66">
            <w:pPr>
              <w:keepNext w:val="0"/>
              <w:keepLines w:val="0"/>
              <w:pageBreakBefore w:val="0"/>
              <w:kinsoku/>
              <w:wordWrap/>
              <w:topLinePunct w:val="0"/>
              <w:bidi w:val="0"/>
              <w:spacing w:line="360" w:lineRule="exact"/>
              <w:jc w:val="center"/>
              <w:rPr>
                <w:rFonts w:hint="default" w:ascii="Times New Roman" w:hAnsi="Times New Roman" w:eastAsia="仿宋_GB2312" w:cs="Times New Roman"/>
                <w:b/>
                <w:color w:val="auto"/>
                <w:kern w:val="2"/>
                <w:sz w:val="21"/>
                <w:szCs w:val="21"/>
                <w:lang w:val="en-US" w:eastAsia="zh-CN" w:bidi="ar-SA"/>
              </w:rPr>
            </w:pPr>
          </w:p>
        </w:tc>
        <w:tc>
          <w:tcPr>
            <w:tcW w:w="822" w:type="dxa"/>
            <w:vMerge w:val="continue"/>
            <w:vAlign w:val="center"/>
          </w:tcPr>
          <w:p w14:paraId="4C6796D5">
            <w:pPr>
              <w:keepNext w:val="0"/>
              <w:keepLines w:val="0"/>
              <w:pageBreakBefore w:val="0"/>
              <w:kinsoku/>
              <w:wordWrap/>
              <w:topLinePunct w:val="0"/>
              <w:bidi w:val="0"/>
              <w:spacing w:line="360" w:lineRule="exact"/>
              <w:jc w:val="center"/>
              <w:rPr>
                <w:rFonts w:hint="default" w:ascii="Times New Roman" w:hAnsi="Times New Roman" w:eastAsia="仿宋_GB2312" w:cs="Times New Roman"/>
                <w:b/>
                <w:color w:val="auto"/>
                <w:kern w:val="2"/>
                <w:sz w:val="21"/>
                <w:szCs w:val="21"/>
                <w:lang w:val="en-US" w:eastAsia="zh-CN" w:bidi="ar-SA"/>
              </w:rPr>
            </w:pPr>
          </w:p>
        </w:tc>
        <w:tc>
          <w:tcPr>
            <w:tcW w:w="822" w:type="dxa"/>
            <w:vMerge w:val="continue"/>
            <w:vAlign w:val="center"/>
          </w:tcPr>
          <w:p w14:paraId="5A4D9494">
            <w:pPr>
              <w:keepNext w:val="0"/>
              <w:keepLines w:val="0"/>
              <w:pageBreakBefore w:val="0"/>
              <w:kinsoku/>
              <w:wordWrap/>
              <w:topLinePunct w:val="0"/>
              <w:bidi w:val="0"/>
              <w:spacing w:line="360" w:lineRule="exact"/>
              <w:jc w:val="center"/>
              <w:rPr>
                <w:rFonts w:hint="default" w:ascii="Times New Roman" w:hAnsi="Times New Roman" w:eastAsia="仿宋_GB2312" w:cs="Times New Roman"/>
                <w:b/>
                <w:color w:val="auto"/>
                <w:kern w:val="2"/>
                <w:sz w:val="21"/>
                <w:szCs w:val="21"/>
                <w:lang w:val="en-US" w:eastAsia="zh-CN" w:bidi="ar-SA"/>
              </w:rPr>
            </w:pPr>
          </w:p>
        </w:tc>
        <w:tc>
          <w:tcPr>
            <w:tcW w:w="822" w:type="dxa"/>
            <w:vMerge w:val="continue"/>
            <w:vAlign w:val="center"/>
          </w:tcPr>
          <w:p w14:paraId="48D20E0F">
            <w:pPr>
              <w:keepNext w:val="0"/>
              <w:keepLines w:val="0"/>
              <w:pageBreakBefore w:val="0"/>
              <w:kinsoku/>
              <w:wordWrap/>
              <w:topLinePunct w:val="0"/>
              <w:bidi w:val="0"/>
              <w:spacing w:line="360" w:lineRule="exact"/>
              <w:jc w:val="center"/>
              <w:rPr>
                <w:rFonts w:hint="default" w:ascii="Times New Roman" w:hAnsi="Times New Roman" w:eastAsia="仿宋_GB2312" w:cs="Times New Roman"/>
                <w:b/>
                <w:color w:val="auto"/>
                <w:kern w:val="2"/>
                <w:sz w:val="21"/>
                <w:szCs w:val="21"/>
                <w:lang w:val="en-US" w:eastAsia="zh-CN" w:bidi="ar-SA"/>
              </w:rPr>
            </w:pPr>
          </w:p>
        </w:tc>
        <w:tc>
          <w:tcPr>
            <w:tcW w:w="1063" w:type="dxa"/>
            <w:vMerge w:val="restart"/>
            <w:vAlign w:val="center"/>
          </w:tcPr>
          <w:p w14:paraId="206C7DA5">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协议和合同就业（含博士后）</w:t>
            </w:r>
          </w:p>
        </w:tc>
        <w:tc>
          <w:tcPr>
            <w:tcW w:w="688" w:type="dxa"/>
            <w:vMerge w:val="restart"/>
            <w:vAlign w:val="center"/>
          </w:tcPr>
          <w:p w14:paraId="107FC10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自主创业</w:t>
            </w:r>
          </w:p>
        </w:tc>
        <w:tc>
          <w:tcPr>
            <w:tcW w:w="689" w:type="dxa"/>
            <w:vMerge w:val="restart"/>
            <w:vAlign w:val="center"/>
          </w:tcPr>
          <w:p w14:paraId="7A2ABB44">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灵活就业</w:t>
            </w:r>
          </w:p>
        </w:tc>
        <w:tc>
          <w:tcPr>
            <w:tcW w:w="1689" w:type="dxa"/>
            <w:gridSpan w:val="2"/>
            <w:vAlign w:val="center"/>
          </w:tcPr>
          <w:p w14:paraId="01B10666">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升学</w:t>
            </w:r>
          </w:p>
        </w:tc>
        <w:tc>
          <w:tcPr>
            <w:tcW w:w="1072" w:type="dxa"/>
            <w:vMerge w:val="continue"/>
          </w:tcPr>
          <w:p w14:paraId="51DC5E3B">
            <w:pPr>
              <w:keepNext w:val="0"/>
              <w:keepLines w:val="0"/>
              <w:pageBreakBefore w:val="0"/>
              <w:kinsoku/>
              <w:wordWrap/>
              <w:topLinePunct w:val="0"/>
              <w:autoSpaceDE w:val="0"/>
              <w:autoSpaceDN w:val="0"/>
              <w:bidi w:val="0"/>
              <w:adjustRightInd w:val="0"/>
              <w:spacing w:line="360" w:lineRule="exact"/>
              <w:jc w:val="left"/>
              <w:rPr>
                <w:rFonts w:hint="default" w:ascii="Times New Roman" w:hAnsi="Times New Roman" w:eastAsia="仿宋_GB2312" w:cs="Times New Roman"/>
                <w:b/>
                <w:bCs/>
                <w:color w:val="auto"/>
                <w:kern w:val="2"/>
                <w:sz w:val="21"/>
                <w:szCs w:val="21"/>
                <w:lang w:val="en-US" w:eastAsia="zh-CN" w:bidi="ar-SA"/>
              </w:rPr>
            </w:pPr>
          </w:p>
        </w:tc>
      </w:tr>
      <w:tr w14:paraId="4CC5F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837" w:type="dxa"/>
            <w:vMerge w:val="continue"/>
            <w:vAlign w:val="center"/>
          </w:tcPr>
          <w:p w14:paraId="3E121BDE">
            <w:pPr>
              <w:keepNext w:val="0"/>
              <w:keepLines w:val="0"/>
              <w:pageBreakBefore w:val="0"/>
              <w:kinsoku/>
              <w:wordWrap/>
              <w:topLinePunct w:val="0"/>
              <w:bidi w:val="0"/>
              <w:spacing w:line="360" w:lineRule="exact"/>
              <w:jc w:val="center"/>
              <w:rPr>
                <w:rFonts w:hint="default" w:ascii="Times New Roman" w:hAnsi="Times New Roman" w:eastAsia="仿宋_GB2312" w:cs="Times New Roman"/>
                <w:b/>
                <w:color w:val="auto"/>
                <w:kern w:val="2"/>
                <w:sz w:val="21"/>
                <w:szCs w:val="21"/>
                <w:lang w:val="en-US" w:eastAsia="zh-CN" w:bidi="ar-SA"/>
              </w:rPr>
            </w:pPr>
          </w:p>
        </w:tc>
        <w:tc>
          <w:tcPr>
            <w:tcW w:w="822" w:type="dxa"/>
            <w:vMerge w:val="continue"/>
            <w:vAlign w:val="center"/>
          </w:tcPr>
          <w:p w14:paraId="3F1E35B7">
            <w:pPr>
              <w:keepNext w:val="0"/>
              <w:keepLines w:val="0"/>
              <w:pageBreakBefore w:val="0"/>
              <w:kinsoku/>
              <w:wordWrap/>
              <w:topLinePunct w:val="0"/>
              <w:bidi w:val="0"/>
              <w:spacing w:line="360" w:lineRule="exact"/>
              <w:jc w:val="center"/>
              <w:rPr>
                <w:rFonts w:hint="default" w:ascii="Times New Roman" w:hAnsi="Times New Roman" w:eastAsia="仿宋_GB2312" w:cs="Times New Roman"/>
                <w:b/>
                <w:color w:val="auto"/>
                <w:kern w:val="2"/>
                <w:sz w:val="21"/>
                <w:szCs w:val="21"/>
                <w:lang w:val="en-US" w:eastAsia="zh-CN" w:bidi="ar-SA"/>
              </w:rPr>
            </w:pPr>
          </w:p>
        </w:tc>
        <w:tc>
          <w:tcPr>
            <w:tcW w:w="822" w:type="dxa"/>
            <w:vMerge w:val="continue"/>
            <w:vAlign w:val="center"/>
          </w:tcPr>
          <w:p w14:paraId="453A6238">
            <w:pPr>
              <w:keepNext w:val="0"/>
              <w:keepLines w:val="0"/>
              <w:pageBreakBefore w:val="0"/>
              <w:kinsoku/>
              <w:wordWrap/>
              <w:topLinePunct w:val="0"/>
              <w:bidi w:val="0"/>
              <w:spacing w:line="360" w:lineRule="exact"/>
              <w:jc w:val="center"/>
              <w:rPr>
                <w:rFonts w:hint="default" w:ascii="Times New Roman" w:hAnsi="Times New Roman" w:eastAsia="仿宋_GB2312" w:cs="Times New Roman"/>
                <w:b/>
                <w:color w:val="auto"/>
                <w:kern w:val="2"/>
                <w:sz w:val="21"/>
                <w:szCs w:val="21"/>
                <w:lang w:val="en-US" w:eastAsia="zh-CN" w:bidi="ar-SA"/>
              </w:rPr>
            </w:pPr>
          </w:p>
        </w:tc>
        <w:tc>
          <w:tcPr>
            <w:tcW w:w="822" w:type="dxa"/>
            <w:vMerge w:val="continue"/>
            <w:vAlign w:val="center"/>
          </w:tcPr>
          <w:p w14:paraId="4FED04A5">
            <w:pPr>
              <w:keepNext w:val="0"/>
              <w:keepLines w:val="0"/>
              <w:pageBreakBefore w:val="0"/>
              <w:kinsoku/>
              <w:wordWrap/>
              <w:topLinePunct w:val="0"/>
              <w:bidi w:val="0"/>
              <w:spacing w:line="360" w:lineRule="exact"/>
              <w:jc w:val="center"/>
              <w:rPr>
                <w:rFonts w:hint="default" w:ascii="Times New Roman" w:hAnsi="Times New Roman" w:eastAsia="仿宋_GB2312" w:cs="Times New Roman"/>
                <w:b/>
                <w:color w:val="auto"/>
                <w:kern w:val="2"/>
                <w:sz w:val="21"/>
                <w:szCs w:val="21"/>
                <w:lang w:val="en-US" w:eastAsia="zh-CN" w:bidi="ar-SA"/>
              </w:rPr>
            </w:pPr>
          </w:p>
        </w:tc>
        <w:tc>
          <w:tcPr>
            <w:tcW w:w="1063" w:type="dxa"/>
            <w:vMerge w:val="continue"/>
            <w:vAlign w:val="center"/>
          </w:tcPr>
          <w:p w14:paraId="297930BB">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p>
        </w:tc>
        <w:tc>
          <w:tcPr>
            <w:tcW w:w="688" w:type="dxa"/>
            <w:vMerge w:val="continue"/>
            <w:vAlign w:val="center"/>
          </w:tcPr>
          <w:p w14:paraId="28D20CEB">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p>
        </w:tc>
        <w:tc>
          <w:tcPr>
            <w:tcW w:w="689" w:type="dxa"/>
            <w:vMerge w:val="continue"/>
            <w:vAlign w:val="center"/>
          </w:tcPr>
          <w:p w14:paraId="48FC00D5">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p>
        </w:tc>
        <w:tc>
          <w:tcPr>
            <w:tcW w:w="865" w:type="dxa"/>
            <w:vAlign w:val="center"/>
          </w:tcPr>
          <w:p w14:paraId="29D230F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境内</w:t>
            </w:r>
          </w:p>
        </w:tc>
        <w:tc>
          <w:tcPr>
            <w:tcW w:w="824" w:type="dxa"/>
            <w:vAlign w:val="center"/>
          </w:tcPr>
          <w:p w14:paraId="188970DB">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境外</w:t>
            </w:r>
          </w:p>
        </w:tc>
        <w:tc>
          <w:tcPr>
            <w:tcW w:w="1072" w:type="dxa"/>
            <w:vMerge w:val="continue"/>
          </w:tcPr>
          <w:p w14:paraId="07789549">
            <w:pPr>
              <w:keepNext w:val="0"/>
              <w:keepLines w:val="0"/>
              <w:pageBreakBefore w:val="0"/>
              <w:kinsoku/>
              <w:wordWrap/>
              <w:topLinePunct w:val="0"/>
              <w:autoSpaceDE w:val="0"/>
              <w:autoSpaceDN w:val="0"/>
              <w:bidi w:val="0"/>
              <w:adjustRightInd w:val="0"/>
              <w:spacing w:line="360" w:lineRule="exact"/>
              <w:jc w:val="left"/>
              <w:rPr>
                <w:rFonts w:hint="default" w:ascii="Times New Roman" w:hAnsi="Times New Roman" w:eastAsia="仿宋_GB2312" w:cs="Times New Roman"/>
                <w:b/>
                <w:bCs/>
                <w:color w:val="auto"/>
                <w:kern w:val="2"/>
                <w:sz w:val="21"/>
                <w:szCs w:val="21"/>
                <w:lang w:val="en-US" w:eastAsia="zh-CN" w:bidi="ar-SA"/>
              </w:rPr>
            </w:pPr>
          </w:p>
        </w:tc>
      </w:tr>
      <w:tr w14:paraId="2DAE4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837" w:type="dxa"/>
            <w:vMerge w:val="restart"/>
            <w:vAlign w:val="center"/>
          </w:tcPr>
          <w:p w14:paraId="0EC9CA4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w:t>
            </w:r>
          </w:p>
        </w:tc>
        <w:tc>
          <w:tcPr>
            <w:tcW w:w="822" w:type="dxa"/>
            <w:vAlign w:val="center"/>
          </w:tcPr>
          <w:p w14:paraId="203546A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822" w:type="dxa"/>
            <w:vAlign w:val="center"/>
          </w:tcPr>
          <w:p w14:paraId="6A5453D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29</w:t>
            </w:r>
          </w:p>
        </w:tc>
        <w:tc>
          <w:tcPr>
            <w:tcW w:w="822" w:type="dxa"/>
            <w:vAlign w:val="center"/>
          </w:tcPr>
          <w:p w14:paraId="1CD5957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29</w:t>
            </w:r>
          </w:p>
        </w:tc>
        <w:tc>
          <w:tcPr>
            <w:tcW w:w="1063" w:type="dxa"/>
            <w:vAlign w:val="center"/>
          </w:tcPr>
          <w:p w14:paraId="7F9B26C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16</w:t>
            </w:r>
          </w:p>
        </w:tc>
        <w:tc>
          <w:tcPr>
            <w:tcW w:w="688" w:type="dxa"/>
            <w:vAlign w:val="center"/>
          </w:tcPr>
          <w:p w14:paraId="7CE4D03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0</w:t>
            </w:r>
          </w:p>
        </w:tc>
        <w:tc>
          <w:tcPr>
            <w:tcW w:w="689" w:type="dxa"/>
            <w:vAlign w:val="center"/>
          </w:tcPr>
          <w:p w14:paraId="75E557A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7</w:t>
            </w:r>
          </w:p>
        </w:tc>
        <w:tc>
          <w:tcPr>
            <w:tcW w:w="865" w:type="dxa"/>
            <w:vAlign w:val="center"/>
          </w:tcPr>
          <w:p w14:paraId="37116E6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3</w:t>
            </w:r>
          </w:p>
        </w:tc>
        <w:tc>
          <w:tcPr>
            <w:tcW w:w="824" w:type="dxa"/>
            <w:vAlign w:val="center"/>
          </w:tcPr>
          <w:p w14:paraId="358B3E8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0</w:t>
            </w:r>
          </w:p>
        </w:tc>
        <w:tc>
          <w:tcPr>
            <w:tcW w:w="1072" w:type="dxa"/>
            <w:vAlign w:val="center"/>
          </w:tcPr>
          <w:p w14:paraId="2675C4F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26.896%</w:t>
            </w:r>
          </w:p>
        </w:tc>
      </w:tr>
      <w:tr w14:paraId="1C7D6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837" w:type="dxa"/>
            <w:vMerge w:val="continue"/>
            <w:vAlign w:val="center"/>
          </w:tcPr>
          <w:p w14:paraId="26931B8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822" w:type="dxa"/>
            <w:vAlign w:val="center"/>
          </w:tcPr>
          <w:p w14:paraId="3D94E66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博士</w:t>
            </w:r>
          </w:p>
        </w:tc>
        <w:tc>
          <w:tcPr>
            <w:tcW w:w="822" w:type="dxa"/>
            <w:vAlign w:val="center"/>
          </w:tcPr>
          <w:p w14:paraId="04221A7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822" w:type="dxa"/>
            <w:vAlign w:val="center"/>
          </w:tcPr>
          <w:p w14:paraId="6B5039F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1063" w:type="dxa"/>
            <w:vAlign w:val="center"/>
          </w:tcPr>
          <w:p w14:paraId="097EB29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688" w:type="dxa"/>
            <w:vAlign w:val="center"/>
          </w:tcPr>
          <w:p w14:paraId="47B99B7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689" w:type="dxa"/>
            <w:vAlign w:val="center"/>
          </w:tcPr>
          <w:p w14:paraId="334497C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865" w:type="dxa"/>
            <w:vAlign w:val="center"/>
          </w:tcPr>
          <w:p w14:paraId="6AB927A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824" w:type="dxa"/>
            <w:vAlign w:val="center"/>
          </w:tcPr>
          <w:p w14:paraId="48F5FAF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1072" w:type="dxa"/>
            <w:vAlign w:val="center"/>
          </w:tcPr>
          <w:p w14:paraId="0243CB6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r>
    </w:tbl>
    <w:p w14:paraId="344780E0">
      <w:pPr>
        <w:keepNext w:val="0"/>
        <w:keepLines w:val="0"/>
        <w:pageBreakBefore w:val="0"/>
        <w:kinsoku/>
        <w:wordWrap/>
        <w:topLinePunct w:val="0"/>
        <w:bidi w:val="0"/>
        <w:adjustRightInd w:val="0"/>
        <w:snapToGrid w:val="0"/>
        <w:spacing w:line="480" w:lineRule="exact"/>
        <w:rPr>
          <w:rFonts w:hint="default" w:ascii="Times New Roman" w:hAnsi="Times New Roman" w:cs="Times New Roman" w:eastAsiaTheme="minorEastAsia"/>
          <w:b w:val="0"/>
          <w:bCs/>
          <w:color w:val="auto"/>
          <w:kern w:val="2"/>
          <w:sz w:val="24"/>
          <w:szCs w:val="24"/>
          <w:lang w:val="en-US" w:eastAsia="zh-CN" w:bidi="ar-SA"/>
        </w:rPr>
      </w:pPr>
    </w:p>
    <w:p w14:paraId="1E40C5A6">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9" w:name="_Toc16312"/>
      <w:r>
        <w:rPr>
          <w:rFonts w:hint="default" w:ascii="Times New Roman" w:hAnsi="Times New Roman" w:eastAsia="SimHei" w:cs="Times New Roman"/>
          <w:b w:val="0"/>
          <w:bCs w:val="0"/>
          <w:i w:val="0"/>
          <w:iCs w:val="0"/>
          <w:color w:val="auto"/>
          <w:kern w:val="2"/>
          <w:sz w:val="28"/>
          <w:szCs w:val="28"/>
          <w:lang w:val="en-US" w:eastAsia="zh-CN" w:bidi="ar-SA"/>
        </w:rPr>
        <w:t>（二）师资队伍</w:t>
      </w:r>
      <w:bookmarkEnd w:id="9"/>
    </w:p>
    <w:p w14:paraId="3B17B1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通过师德师风建设系列举措，师德师风建设成效明显</w:t>
      </w:r>
      <w:r>
        <w:rPr>
          <w:rFonts w:hint="default" w:ascii="Times New Roman" w:hAnsi="Times New Roman" w:cs="Times New Roman"/>
          <w:i w:val="0"/>
          <w:iCs w:val="0"/>
          <w:color w:val="auto"/>
          <w:kern w:val="2"/>
          <w:sz w:val="24"/>
          <w:szCs w:val="24"/>
          <w:lang w:val="en-US" w:eastAsia="zh-CN" w:bidi="ar-SA"/>
        </w:rPr>
        <w:t>。</w:t>
      </w:r>
    </w:p>
    <w:p w14:paraId="33DCBE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1.进一步坚定了正确的政治方向，规范了教师从教行为。通过“学习贯彻习近平新时代中国特色社会主义思想”等一系列主题教育活动，引领教师牢固树立中国特色社会主义理想信念，带头践行社会主义核心价值体系，模范遵守宪法、法律法规和职业道德。</w:t>
      </w:r>
    </w:p>
    <w:p w14:paraId="0A694E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2.进一步强化了“育人为本，德育为先，全面发展”的教育理念，增强教师教书育人本领。通过组织教师参加教育部“厚植弘扬师德风尚，做新时代党和人民满意的好老师”网络培训等培训学习，教师业务能力和教育教学质量不断得以提高，在开展的系列实践活动中，将师德师风建设的成果贯穿于实践教学之中，增强了学生实践能力，提高了服务社会水平，育人成效明显。2024年学院组织研究生参加第八届湖南省研究生法律案例大赛，在赛中取得优秀组织奖，其中彭晓娟同学被评为言辞辩论竞赛中“优秀辩手”。积极组织研究生申报创新基金项目，2024年度，我院共有4项立项项目，开展了13次学术交流会、2次学习分享会，通过各种方式广泛开展学术交流和讨论，丰富研究生的科研素养。</w:t>
      </w:r>
    </w:p>
    <w:p w14:paraId="6941F8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3.着力打造一支优秀思政队伍，强化“三全育人”。树立“三全育人”榜样。2024年度，蔡卓、谢理玥获得校“就业工作先进个人”，5位教师获校级优秀班主任。各位导师及专任教师在学生思想引领、科学研究、教学实践、专业培养等各个方面都得到主管部门的一致肯定。</w:t>
      </w:r>
    </w:p>
    <w:p w14:paraId="1270A5C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ajorEastAsia"/>
          <w:b/>
          <w:i w:val="0"/>
          <w:iCs w:val="0"/>
          <w:color w:val="auto"/>
          <w:kern w:val="2"/>
          <w:szCs w:val="21"/>
          <w:lang w:val="en-US" w:eastAsia="zh-CN" w:bidi="ar-SA"/>
        </w:rPr>
      </w:pPr>
      <w:r>
        <w:rPr>
          <w:rFonts w:hint="default" w:ascii="Times New Roman" w:hAnsi="Times New Roman" w:cs="Times New Roman" w:eastAsiaTheme="majorEastAsia"/>
          <w:b/>
          <w:i w:val="0"/>
          <w:iCs w:val="0"/>
          <w:color w:val="auto"/>
          <w:kern w:val="2"/>
          <w:szCs w:val="21"/>
          <w:lang w:val="en-US" w:eastAsia="zh-CN" w:bidi="ar-SA"/>
        </w:rPr>
        <w:t>表6 师德师风建设</w:t>
      </w:r>
    </w:p>
    <w:tbl>
      <w:tblPr>
        <w:tblStyle w:val="6"/>
        <w:tblW w:w="8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2"/>
        <w:gridCol w:w="3870"/>
        <w:gridCol w:w="1566"/>
        <w:gridCol w:w="2290"/>
      </w:tblGrid>
      <w:tr w14:paraId="04489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790" w:type="dxa"/>
            <w:vAlign w:val="center"/>
          </w:tcPr>
          <w:p w14:paraId="1AA5933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3763" w:type="dxa"/>
            <w:vAlign w:val="center"/>
          </w:tcPr>
          <w:p w14:paraId="70823B8F">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荣誉表彰</w:t>
            </w:r>
          </w:p>
        </w:tc>
        <w:tc>
          <w:tcPr>
            <w:tcW w:w="1523" w:type="dxa"/>
            <w:vAlign w:val="center"/>
          </w:tcPr>
          <w:p w14:paraId="080A5446">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获得者</w:t>
            </w:r>
          </w:p>
        </w:tc>
        <w:tc>
          <w:tcPr>
            <w:tcW w:w="2226" w:type="dxa"/>
            <w:vAlign w:val="center"/>
          </w:tcPr>
          <w:p w14:paraId="3B9AFC1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授予单位</w:t>
            </w:r>
          </w:p>
        </w:tc>
      </w:tr>
      <w:tr w14:paraId="2E431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0" w:type="dxa"/>
            <w:vAlign w:val="center"/>
          </w:tcPr>
          <w:p w14:paraId="6A9E3EA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w:t>
            </w:r>
          </w:p>
        </w:tc>
        <w:tc>
          <w:tcPr>
            <w:tcW w:w="3763" w:type="dxa"/>
            <w:vAlign w:val="center"/>
          </w:tcPr>
          <w:p w14:paraId="1F9E977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优秀班主任</w:t>
            </w:r>
          </w:p>
        </w:tc>
        <w:tc>
          <w:tcPr>
            <w:tcW w:w="1523" w:type="dxa"/>
            <w:vAlign w:val="center"/>
          </w:tcPr>
          <w:p w14:paraId="64C58F1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王梅</w:t>
            </w:r>
          </w:p>
        </w:tc>
        <w:tc>
          <w:tcPr>
            <w:tcW w:w="2226" w:type="dxa"/>
            <w:vAlign w:val="center"/>
          </w:tcPr>
          <w:p w14:paraId="70C4E51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w:t>
            </w:r>
          </w:p>
        </w:tc>
      </w:tr>
      <w:tr w14:paraId="58F80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0" w:type="dxa"/>
            <w:vAlign w:val="center"/>
          </w:tcPr>
          <w:p w14:paraId="376B242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w:t>
            </w:r>
          </w:p>
        </w:tc>
        <w:tc>
          <w:tcPr>
            <w:tcW w:w="3763" w:type="dxa"/>
            <w:vAlign w:val="center"/>
          </w:tcPr>
          <w:p w14:paraId="0D05DAC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优秀班主任</w:t>
            </w:r>
          </w:p>
        </w:tc>
        <w:tc>
          <w:tcPr>
            <w:tcW w:w="1523" w:type="dxa"/>
            <w:vAlign w:val="center"/>
          </w:tcPr>
          <w:p w14:paraId="3DEFEC7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刘雪梅</w:t>
            </w:r>
          </w:p>
        </w:tc>
        <w:tc>
          <w:tcPr>
            <w:tcW w:w="2226" w:type="dxa"/>
            <w:vAlign w:val="center"/>
          </w:tcPr>
          <w:p w14:paraId="5A7231D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w:t>
            </w:r>
          </w:p>
        </w:tc>
      </w:tr>
      <w:tr w14:paraId="37836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0" w:type="dxa"/>
            <w:vAlign w:val="center"/>
          </w:tcPr>
          <w:p w14:paraId="58D01E4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3</w:t>
            </w:r>
          </w:p>
        </w:tc>
        <w:tc>
          <w:tcPr>
            <w:tcW w:w="3763" w:type="dxa"/>
            <w:vAlign w:val="center"/>
          </w:tcPr>
          <w:p w14:paraId="7146342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优秀班主任</w:t>
            </w:r>
          </w:p>
        </w:tc>
        <w:tc>
          <w:tcPr>
            <w:tcW w:w="1523" w:type="dxa"/>
            <w:vAlign w:val="center"/>
          </w:tcPr>
          <w:p w14:paraId="02A3D3A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吴敏</w:t>
            </w:r>
          </w:p>
        </w:tc>
        <w:tc>
          <w:tcPr>
            <w:tcW w:w="2226" w:type="dxa"/>
            <w:vAlign w:val="center"/>
          </w:tcPr>
          <w:p w14:paraId="5250C33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w:t>
            </w:r>
          </w:p>
        </w:tc>
      </w:tr>
      <w:tr w14:paraId="26EB8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0" w:type="dxa"/>
            <w:vAlign w:val="center"/>
          </w:tcPr>
          <w:p w14:paraId="75A8FE3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4</w:t>
            </w:r>
          </w:p>
        </w:tc>
        <w:tc>
          <w:tcPr>
            <w:tcW w:w="3763" w:type="dxa"/>
            <w:vAlign w:val="center"/>
          </w:tcPr>
          <w:p w14:paraId="40626EE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优秀班主任</w:t>
            </w:r>
          </w:p>
        </w:tc>
        <w:tc>
          <w:tcPr>
            <w:tcW w:w="1523" w:type="dxa"/>
            <w:vAlign w:val="center"/>
          </w:tcPr>
          <w:p w14:paraId="481D271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阳永恒</w:t>
            </w:r>
          </w:p>
        </w:tc>
        <w:tc>
          <w:tcPr>
            <w:tcW w:w="2226" w:type="dxa"/>
            <w:vAlign w:val="center"/>
          </w:tcPr>
          <w:p w14:paraId="1FC7FDA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w:t>
            </w:r>
          </w:p>
        </w:tc>
      </w:tr>
      <w:tr w14:paraId="2D0E7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0" w:type="dxa"/>
            <w:vAlign w:val="center"/>
          </w:tcPr>
          <w:p w14:paraId="449626C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5</w:t>
            </w:r>
          </w:p>
        </w:tc>
        <w:tc>
          <w:tcPr>
            <w:tcW w:w="3763" w:type="dxa"/>
            <w:vAlign w:val="center"/>
          </w:tcPr>
          <w:p w14:paraId="4E9C6D1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优秀班主任</w:t>
            </w:r>
          </w:p>
        </w:tc>
        <w:tc>
          <w:tcPr>
            <w:tcW w:w="1523" w:type="dxa"/>
            <w:vAlign w:val="center"/>
          </w:tcPr>
          <w:p w14:paraId="09F5069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李剑</w:t>
            </w:r>
          </w:p>
        </w:tc>
        <w:tc>
          <w:tcPr>
            <w:tcW w:w="2226" w:type="dxa"/>
            <w:vAlign w:val="center"/>
          </w:tcPr>
          <w:p w14:paraId="2127A9E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w:t>
            </w:r>
          </w:p>
        </w:tc>
      </w:tr>
      <w:tr w14:paraId="0BF44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0" w:type="dxa"/>
            <w:vAlign w:val="center"/>
          </w:tcPr>
          <w:p w14:paraId="7088E6A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6</w:t>
            </w:r>
          </w:p>
        </w:tc>
        <w:tc>
          <w:tcPr>
            <w:tcW w:w="3763" w:type="dxa"/>
            <w:vAlign w:val="center"/>
          </w:tcPr>
          <w:p w14:paraId="0362970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校就业工作先进个人</w:t>
            </w:r>
          </w:p>
        </w:tc>
        <w:tc>
          <w:tcPr>
            <w:tcW w:w="1523" w:type="dxa"/>
            <w:vAlign w:val="center"/>
          </w:tcPr>
          <w:p w14:paraId="01663BC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蔡卓</w:t>
            </w:r>
          </w:p>
        </w:tc>
        <w:tc>
          <w:tcPr>
            <w:tcW w:w="2226" w:type="dxa"/>
            <w:vAlign w:val="center"/>
          </w:tcPr>
          <w:p w14:paraId="6D09ED3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w:t>
            </w:r>
          </w:p>
        </w:tc>
      </w:tr>
      <w:tr w14:paraId="7E006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0" w:type="dxa"/>
            <w:vAlign w:val="center"/>
          </w:tcPr>
          <w:p w14:paraId="4596671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7</w:t>
            </w:r>
          </w:p>
        </w:tc>
        <w:tc>
          <w:tcPr>
            <w:tcW w:w="3763" w:type="dxa"/>
            <w:vAlign w:val="center"/>
          </w:tcPr>
          <w:p w14:paraId="0A0E62F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校就业工作先进个人</w:t>
            </w:r>
          </w:p>
        </w:tc>
        <w:tc>
          <w:tcPr>
            <w:tcW w:w="1523" w:type="dxa"/>
            <w:vAlign w:val="center"/>
          </w:tcPr>
          <w:p w14:paraId="761C190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谢理玥</w:t>
            </w:r>
          </w:p>
        </w:tc>
        <w:tc>
          <w:tcPr>
            <w:tcW w:w="2226" w:type="dxa"/>
            <w:vAlign w:val="center"/>
          </w:tcPr>
          <w:p w14:paraId="5D558F2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w:t>
            </w:r>
          </w:p>
        </w:tc>
      </w:tr>
    </w:tbl>
    <w:p w14:paraId="7C9DF0B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ajorEastAsia"/>
          <w:b/>
          <w:i w:val="0"/>
          <w:iCs w:val="0"/>
          <w:color w:val="auto"/>
          <w:kern w:val="2"/>
          <w:szCs w:val="21"/>
          <w:lang w:val="en-US" w:eastAsia="zh-CN" w:bidi="ar-SA"/>
        </w:rPr>
      </w:pPr>
    </w:p>
    <w:p w14:paraId="12C05E9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ajorEastAsia"/>
          <w:b/>
          <w:i w:val="0"/>
          <w:iCs w:val="0"/>
          <w:color w:val="auto"/>
          <w:kern w:val="2"/>
          <w:szCs w:val="21"/>
          <w:lang w:val="en-US" w:eastAsia="zh-CN" w:bidi="ar-SA"/>
        </w:rPr>
      </w:pPr>
      <w:r>
        <w:rPr>
          <w:rFonts w:hint="default" w:ascii="Times New Roman" w:hAnsi="Times New Roman" w:cs="Times New Roman" w:eastAsiaTheme="majorEastAsia"/>
          <w:b/>
          <w:i w:val="0"/>
          <w:iCs w:val="0"/>
          <w:color w:val="auto"/>
          <w:kern w:val="2"/>
          <w:szCs w:val="21"/>
          <w:lang w:val="en-US" w:eastAsia="zh-CN" w:bidi="ar-SA"/>
        </w:rPr>
        <w:t>表7 师资队伍结构</w:t>
      </w:r>
    </w:p>
    <w:tbl>
      <w:tblPr>
        <w:tblStyle w:val="5"/>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569"/>
        <w:gridCol w:w="712"/>
        <w:gridCol w:w="569"/>
        <w:gridCol w:w="569"/>
        <w:gridCol w:w="569"/>
        <w:gridCol w:w="712"/>
        <w:gridCol w:w="1138"/>
        <w:gridCol w:w="1423"/>
        <w:gridCol w:w="569"/>
        <w:gridCol w:w="570"/>
      </w:tblGrid>
      <w:tr w14:paraId="4140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0" w:type="auto"/>
            <w:vAlign w:val="center"/>
          </w:tcPr>
          <w:p w14:paraId="0801D9E7">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专业技术职务</w:t>
            </w:r>
          </w:p>
        </w:tc>
        <w:tc>
          <w:tcPr>
            <w:tcW w:w="0" w:type="auto"/>
            <w:vAlign w:val="center"/>
          </w:tcPr>
          <w:p w14:paraId="55A23C9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合计</w:t>
            </w:r>
          </w:p>
        </w:tc>
        <w:tc>
          <w:tcPr>
            <w:tcW w:w="0" w:type="auto"/>
            <w:vAlign w:val="center"/>
          </w:tcPr>
          <w:p w14:paraId="405A6543">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35岁</w:t>
            </w:r>
          </w:p>
          <w:p w14:paraId="505980D2">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及以下</w:t>
            </w:r>
          </w:p>
        </w:tc>
        <w:tc>
          <w:tcPr>
            <w:tcW w:w="0" w:type="auto"/>
            <w:vAlign w:val="center"/>
          </w:tcPr>
          <w:p w14:paraId="07C0049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36至</w:t>
            </w:r>
          </w:p>
          <w:p w14:paraId="42DA5001">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45岁</w:t>
            </w:r>
          </w:p>
        </w:tc>
        <w:tc>
          <w:tcPr>
            <w:tcW w:w="0" w:type="auto"/>
            <w:vAlign w:val="center"/>
          </w:tcPr>
          <w:p w14:paraId="66AB67E1">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46至</w:t>
            </w:r>
          </w:p>
          <w:p w14:paraId="08B89DA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55岁</w:t>
            </w:r>
          </w:p>
        </w:tc>
        <w:tc>
          <w:tcPr>
            <w:tcW w:w="0" w:type="auto"/>
            <w:vAlign w:val="center"/>
          </w:tcPr>
          <w:p w14:paraId="6857501B">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56至</w:t>
            </w:r>
          </w:p>
          <w:p w14:paraId="463089E1">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60岁</w:t>
            </w:r>
          </w:p>
        </w:tc>
        <w:tc>
          <w:tcPr>
            <w:tcW w:w="0" w:type="auto"/>
            <w:vAlign w:val="center"/>
          </w:tcPr>
          <w:p w14:paraId="23785FA2">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61岁</w:t>
            </w:r>
          </w:p>
          <w:p w14:paraId="09BAF1AB">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及以上</w:t>
            </w:r>
          </w:p>
        </w:tc>
        <w:tc>
          <w:tcPr>
            <w:tcW w:w="0" w:type="auto"/>
            <w:vAlign w:val="center"/>
          </w:tcPr>
          <w:p w14:paraId="7CBEB5EF">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博士学位人数</w:t>
            </w:r>
          </w:p>
        </w:tc>
        <w:tc>
          <w:tcPr>
            <w:tcW w:w="0" w:type="auto"/>
            <w:vAlign w:val="center"/>
          </w:tcPr>
          <w:p w14:paraId="4823B6D7">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具有境外经历人数</w:t>
            </w:r>
          </w:p>
        </w:tc>
        <w:tc>
          <w:tcPr>
            <w:tcW w:w="0" w:type="auto"/>
            <w:vAlign w:val="center"/>
          </w:tcPr>
          <w:p w14:paraId="12ABE57F">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博导</w:t>
            </w:r>
          </w:p>
          <w:p w14:paraId="19EAB0D6">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人数</w:t>
            </w:r>
          </w:p>
        </w:tc>
        <w:tc>
          <w:tcPr>
            <w:tcW w:w="0" w:type="auto"/>
            <w:vAlign w:val="center"/>
          </w:tcPr>
          <w:p w14:paraId="13F40755">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硕导</w:t>
            </w:r>
          </w:p>
          <w:p w14:paraId="2E97DC76">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人数</w:t>
            </w:r>
          </w:p>
        </w:tc>
      </w:tr>
      <w:tr w14:paraId="449B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0" w:type="auto"/>
            <w:vAlign w:val="center"/>
          </w:tcPr>
          <w:p w14:paraId="752C7204">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正高级</w:t>
            </w:r>
          </w:p>
        </w:tc>
        <w:tc>
          <w:tcPr>
            <w:tcW w:w="569" w:type="dxa"/>
            <w:vAlign w:val="center"/>
          </w:tcPr>
          <w:p w14:paraId="52773DC7">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8</w:t>
            </w:r>
          </w:p>
        </w:tc>
        <w:tc>
          <w:tcPr>
            <w:tcW w:w="712" w:type="dxa"/>
            <w:vAlign w:val="center"/>
          </w:tcPr>
          <w:p w14:paraId="39922ECB">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0</w:t>
            </w:r>
          </w:p>
        </w:tc>
        <w:tc>
          <w:tcPr>
            <w:tcW w:w="569" w:type="dxa"/>
            <w:vAlign w:val="center"/>
          </w:tcPr>
          <w:p w14:paraId="37C908A3">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0</w:t>
            </w:r>
          </w:p>
        </w:tc>
        <w:tc>
          <w:tcPr>
            <w:tcW w:w="569" w:type="dxa"/>
            <w:vAlign w:val="center"/>
          </w:tcPr>
          <w:p w14:paraId="77B1D8F3">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5</w:t>
            </w:r>
          </w:p>
        </w:tc>
        <w:tc>
          <w:tcPr>
            <w:tcW w:w="569" w:type="dxa"/>
            <w:vAlign w:val="center"/>
          </w:tcPr>
          <w:p w14:paraId="6FD56D96">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3</w:t>
            </w:r>
          </w:p>
        </w:tc>
        <w:tc>
          <w:tcPr>
            <w:tcW w:w="712" w:type="dxa"/>
            <w:vAlign w:val="center"/>
          </w:tcPr>
          <w:p w14:paraId="4DE4C1E9">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0</w:t>
            </w:r>
          </w:p>
        </w:tc>
        <w:tc>
          <w:tcPr>
            <w:tcW w:w="1138" w:type="dxa"/>
            <w:vAlign w:val="center"/>
          </w:tcPr>
          <w:p w14:paraId="2EB7F468">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4</w:t>
            </w:r>
          </w:p>
        </w:tc>
        <w:tc>
          <w:tcPr>
            <w:tcW w:w="1423" w:type="dxa"/>
            <w:vAlign w:val="center"/>
          </w:tcPr>
          <w:p w14:paraId="641D8094">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3</w:t>
            </w:r>
          </w:p>
        </w:tc>
        <w:tc>
          <w:tcPr>
            <w:tcW w:w="569" w:type="dxa"/>
            <w:vAlign w:val="center"/>
          </w:tcPr>
          <w:p w14:paraId="65962E11">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1</w:t>
            </w:r>
          </w:p>
        </w:tc>
        <w:tc>
          <w:tcPr>
            <w:tcW w:w="570" w:type="dxa"/>
            <w:vAlign w:val="center"/>
          </w:tcPr>
          <w:p w14:paraId="3FF763B7">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8</w:t>
            </w:r>
          </w:p>
        </w:tc>
      </w:tr>
      <w:tr w14:paraId="40B6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0" w:type="auto"/>
            <w:vAlign w:val="center"/>
          </w:tcPr>
          <w:p w14:paraId="07DEEBE1">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副高级</w:t>
            </w:r>
          </w:p>
        </w:tc>
        <w:tc>
          <w:tcPr>
            <w:tcW w:w="569" w:type="dxa"/>
            <w:vAlign w:val="center"/>
          </w:tcPr>
          <w:p w14:paraId="637F9332">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12</w:t>
            </w:r>
          </w:p>
        </w:tc>
        <w:tc>
          <w:tcPr>
            <w:tcW w:w="712" w:type="dxa"/>
            <w:vAlign w:val="center"/>
          </w:tcPr>
          <w:p w14:paraId="229A0A64">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0</w:t>
            </w:r>
          </w:p>
        </w:tc>
        <w:tc>
          <w:tcPr>
            <w:tcW w:w="569" w:type="dxa"/>
            <w:vAlign w:val="center"/>
          </w:tcPr>
          <w:p w14:paraId="1198E493">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6</w:t>
            </w:r>
          </w:p>
        </w:tc>
        <w:tc>
          <w:tcPr>
            <w:tcW w:w="569" w:type="dxa"/>
            <w:vAlign w:val="center"/>
          </w:tcPr>
          <w:p w14:paraId="2FF64F63">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6</w:t>
            </w:r>
          </w:p>
        </w:tc>
        <w:tc>
          <w:tcPr>
            <w:tcW w:w="569" w:type="dxa"/>
            <w:vAlign w:val="center"/>
          </w:tcPr>
          <w:p w14:paraId="07869129">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0</w:t>
            </w:r>
          </w:p>
        </w:tc>
        <w:tc>
          <w:tcPr>
            <w:tcW w:w="712" w:type="dxa"/>
            <w:vAlign w:val="center"/>
          </w:tcPr>
          <w:p w14:paraId="4A5E3B87">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0</w:t>
            </w:r>
          </w:p>
        </w:tc>
        <w:tc>
          <w:tcPr>
            <w:tcW w:w="1138" w:type="dxa"/>
            <w:vAlign w:val="center"/>
          </w:tcPr>
          <w:p w14:paraId="222B6589">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5</w:t>
            </w:r>
          </w:p>
        </w:tc>
        <w:tc>
          <w:tcPr>
            <w:tcW w:w="1423" w:type="dxa"/>
            <w:vAlign w:val="center"/>
          </w:tcPr>
          <w:p w14:paraId="00A251ED">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1</w:t>
            </w:r>
          </w:p>
        </w:tc>
        <w:tc>
          <w:tcPr>
            <w:tcW w:w="569" w:type="dxa"/>
            <w:vAlign w:val="center"/>
          </w:tcPr>
          <w:p w14:paraId="3CBA766F">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0</w:t>
            </w:r>
          </w:p>
        </w:tc>
        <w:tc>
          <w:tcPr>
            <w:tcW w:w="570" w:type="dxa"/>
            <w:vAlign w:val="center"/>
          </w:tcPr>
          <w:p w14:paraId="1856B422">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12</w:t>
            </w:r>
          </w:p>
        </w:tc>
      </w:tr>
      <w:tr w14:paraId="5E777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0" w:type="auto"/>
            <w:vAlign w:val="center"/>
          </w:tcPr>
          <w:p w14:paraId="70BBB6BC">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中级</w:t>
            </w:r>
          </w:p>
        </w:tc>
        <w:tc>
          <w:tcPr>
            <w:tcW w:w="569" w:type="dxa"/>
            <w:vAlign w:val="center"/>
          </w:tcPr>
          <w:p w14:paraId="05D03B9F">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13</w:t>
            </w:r>
          </w:p>
        </w:tc>
        <w:tc>
          <w:tcPr>
            <w:tcW w:w="712" w:type="dxa"/>
            <w:vAlign w:val="center"/>
          </w:tcPr>
          <w:p w14:paraId="40995880">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3</w:t>
            </w:r>
          </w:p>
        </w:tc>
        <w:tc>
          <w:tcPr>
            <w:tcW w:w="569" w:type="dxa"/>
            <w:vAlign w:val="center"/>
          </w:tcPr>
          <w:p w14:paraId="3E363E55">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7</w:t>
            </w:r>
          </w:p>
        </w:tc>
        <w:tc>
          <w:tcPr>
            <w:tcW w:w="569" w:type="dxa"/>
            <w:vAlign w:val="center"/>
          </w:tcPr>
          <w:p w14:paraId="054461F3">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2</w:t>
            </w:r>
          </w:p>
        </w:tc>
        <w:tc>
          <w:tcPr>
            <w:tcW w:w="569" w:type="dxa"/>
            <w:vAlign w:val="center"/>
          </w:tcPr>
          <w:p w14:paraId="58BBCA78">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1</w:t>
            </w:r>
          </w:p>
        </w:tc>
        <w:tc>
          <w:tcPr>
            <w:tcW w:w="712" w:type="dxa"/>
            <w:vAlign w:val="center"/>
          </w:tcPr>
          <w:p w14:paraId="5236BF9A">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0</w:t>
            </w:r>
          </w:p>
        </w:tc>
        <w:tc>
          <w:tcPr>
            <w:tcW w:w="1138" w:type="dxa"/>
            <w:vAlign w:val="center"/>
          </w:tcPr>
          <w:p w14:paraId="59FD5FD3">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4</w:t>
            </w:r>
          </w:p>
        </w:tc>
        <w:tc>
          <w:tcPr>
            <w:tcW w:w="1423" w:type="dxa"/>
            <w:vAlign w:val="center"/>
          </w:tcPr>
          <w:p w14:paraId="080AF374">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4</w:t>
            </w:r>
          </w:p>
        </w:tc>
        <w:tc>
          <w:tcPr>
            <w:tcW w:w="569" w:type="dxa"/>
            <w:vAlign w:val="center"/>
          </w:tcPr>
          <w:p w14:paraId="00859F0F">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0</w:t>
            </w:r>
          </w:p>
        </w:tc>
        <w:tc>
          <w:tcPr>
            <w:tcW w:w="570" w:type="dxa"/>
            <w:vAlign w:val="center"/>
          </w:tcPr>
          <w:p w14:paraId="79123938">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0</w:t>
            </w:r>
          </w:p>
        </w:tc>
      </w:tr>
      <w:tr w14:paraId="7F25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0" w:type="auto"/>
            <w:vAlign w:val="center"/>
          </w:tcPr>
          <w:p w14:paraId="35CC3943">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其他</w:t>
            </w:r>
          </w:p>
        </w:tc>
        <w:tc>
          <w:tcPr>
            <w:tcW w:w="569" w:type="dxa"/>
            <w:vAlign w:val="center"/>
          </w:tcPr>
          <w:p w14:paraId="512DA105">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2</w:t>
            </w:r>
          </w:p>
        </w:tc>
        <w:tc>
          <w:tcPr>
            <w:tcW w:w="712" w:type="dxa"/>
            <w:vAlign w:val="center"/>
          </w:tcPr>
          <w:p w14:paraId="12D840C5">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2</w:t>
            </w:r>
          </w:p>
        </w:tc>
        <w:tc>
          <w:tcPr>
            <w:tcW w:w="569" w:type="dxa"/>
            <w:vAlign w:val="center"/>
          </w:tcPr>
          <w:p w14:paraId="3F1E317B">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0</w:t>
            </w:r>
          </w:p>
        </w:tc>
        <w:tc>
          <w:tcPr>
            <w:tcW w:w="569" w:type="dxa"/>
            <w:vAlign w:val="center"/>
          </w:tcPr>
          <w:p w14:paraId="54E2E0E8">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0</w:t>
            </w:r>
          </w:p>
        </w:tc>
        <w:tc>
          <w:tcPr>
            <w:tcW w:w="569" w:type="dxa"/>
            <w:vAlign w:val="center"/>
          </w:tcPr>
          <w:p w14:paraId="33500C1A">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0</w:t>
            </w:r>
          </w:p>
        </w:tc>
        <w:tc>
          <w:tcPr>
            <w:tcW w:w="712" w:type="dxa"/>
            <w:vAlign w:val="center"/>
          </w:tcPr>
          <w:p w14:paraId="694F7766">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0</w:t>
            </w:r>
          </w:p>
        </w:tc>
        <w:tc>
          <w:tcPr>
            <w:tcW w:w="1138" w:type="dxa"/>
            <w:vAlign w:val="center"/>
          </w:tcPr>
          <w:p w14:paraId="0B12D78D">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2</w:t>
            </w:r>
          </w:p>
        </w:tc>
        <w:tc>
          <w:tcPr>
            <w:tcW w:w="1423" w:type="dxa"/>
            <w:vAlign w:val="center"/>
          </w:tcPr>
          <w:p w14:paraId="2201C1B8">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0</w:t>
            </w:r>
          </w:p>
        </w:tc>
        <w:tc>
          <w:tcPr>
            <w:tcW w:w="569" w:type="dxa"/>
            <w:vAlign w:val="center"/>
          </w:tcPr>
          <w:p w14:paraId="7B7F3275">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0</w:t>
            </w:r>
          </w:p>
        </w:tc>
        <w:tc>
          <w:tcPr>
            <w:tcW w:w="570" w:type="dxa"/>
            <w:vAlign w:val="center"/>
          </w:tcPr>
          <w:p w14:paraId="11EF851E">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0</w:t>
            </w:r>
          </w:p>
        </w:tc>
      </w:tr>
      <w:tr w14:paraId="315E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0" w:type="auto"/>
            <w:vAlign w:val="center"/>
          </w:tcPr>
          <w:p w14:paraId="0F89629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总计</w:t>
            </w:r>
          </w:p>
        </w:tc>
        <w:tc>
          <w:tcPr>
            <w:tcW w:w="569" w:type="dxa"/>
            <w:vAlign w:val="center"/>
          </w:tcPr>
          <w:p w14:paraId="49E81370">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35</w:t>
            </w:r>
          </w:p>
        </w:tc>
        <w:tc>
          <w:tcPr>
            <w:tcW w:w="712" w:type="dxa"/>
            <w:vAlign w:val="center"/>
          </w:tcPr>
          <w:p w14:paraId="74492316">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5</w:t>
            </w:r>
          </w:p>
        </w:tc>
        <w:tc>
          <w:tcPr>
            <w:tcW w:w="569" w:type="dxa"/>
            <w:vAlign w:val="center"/>
          </w:tcPr>
          <w:p w14:paraId="66D7383D">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13</w:t>
            </w:r>
          </w:p>
        </w:tc>
        <w:tc>
          <w:tcPr>
            <w:tcW w:w="569" w:type="dxa"/>
            <w:vAlign w:val="center"/>
          </w:tcPr>
          <w:p w14:paraId="09C8CA89">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13</w:t>
            </w:r>
          </w:p>
        </w:tc>
        <w:tc>
          <w:tcPr>
            <w:tcW w:w="569" w:type="dxa"/>
            <w:vAlign w:val="center"/>
          </w:tcPr>
          <w:p w14:paraId="7CFF1BD9">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4</w:t>
            </w:r>
          </w:p>
        </w:tc>
        <w:tc>
          <w:tcPr>
            <w:tcW w:w="712" w:type="dxa"/>
            <w:vAlign w:val="center"/>
          </w:tcPr>
          <w:p w14:paraId="5DA7447A">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0</w:t>
            </w:r>
          </w:p>
        </w:tc>
        <w:tc>
          <w:tcPr>
            <w:tcW w:w="1138" w:type="dxa"/>
            <w:vAlign w:val="center"/>
          </w:tcPr>
          <w:p w14:paraId="22E48980">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15</w:t>
            </w:r>
          </w:p>
        </w:tc>
        <w:tc>
          <w:tcPr>
            <w:tcW w:w="1423" w:type="dxa"/>
            <w:vAlign w:val="center"/>
          </w:tcPr>
          <w:p w14:paraId="1543D198">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8</w:t>
            </w:r>
          </w:p>
        </w:tc>
        <w:tc>
          <w:tcPr>
            <w:tcW w:w="569" w:type="dxa"/>
            <w:vAlign w:val="center"/>
          </w:tcPr>
          <w:p w14:paraId="669A7463">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0</w:t>
            </w:r>
          </w:p>
        </w:tc>
        <w:tc>
          <w:tcPr>
            <w:tcW w:w="570" w:type="dxa"/>
            <w:vAlign w:val="center"/>
          </w:tcPr>
          <w:p w14:paraId="775C6524">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20</w:t>
            </w:r>
          </w:p>
        </w:tc>
      </w:tr>
    </w:tbl>
    <w:p w14:paraId="1E210B0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ajorEastAsia"/>
          <w:b/>
          <w:i w:val="0"/>
          <w:iCs w:val="0"/>
          <w:color w:val="auto"/>
          <w:kern w:val="2"/>
          <w:szCs w:val="21"/>
          <w:lang w:val="en-US" w:eastAsia="zh-CN" w:bidi="ar-SA"/>
        </w:rPr>
      </w:pPr>
    </w:p>
    <w:p w14:paraId="0D4D9B4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ajorEastAsia"/>
          <w:b/>
          <w:i w:val="0"/>
          <w:iCs w:val="0"/>
          <w:color w:val="auto"/>
          <w:kern w:val="2"/>
          <w:szCs w:val="21"/>
          <w:lang w:val="en-US" w:eastAsia="zh-CN" w:bidi="ar-SA"/>
        </w:rPr>
      </w:pPr>
      <w:r>
        <w:rPr>
          <w:rFonts w:hint="default" w:ascii="Times New Roman" w:hAnsi="Times New Roman" w:cs="Times New Roman" w:eastAsiaTheme="majorEastAsia"/>
          <w:b/>
          <w:i w:val="0"/>
          <w:iCs w:val="0"/>
          <w:color w:val="auto"/>
          <w:kern w:val="2"/>
          <w:szCs w:val="21"/>
          <w:lang w:val="en-US" w:eastAsia="zh-CN" w:bidi="ar-SA"/>
        </w:rPr>
        <w:t>表 8 教师参加国内学术会议情况</w:t>
      </w:r>
    </w:p>
    <w:tbl>
      <w:tblPr>
        <w:tblStyle w:val="6"/>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918"/>
        <w:gridCol w:w="665"/>
        <w:gridCol w:w="2006"/>
        <w:gridCol w:w="861"/>
        <w:gridCol w:w="725"/>
        <w:gridCol w:w="1311"/>
        <w:gridCol w:w="1437"/>
      </w:tblGrid>
      <w:tr w14:paraId="7B41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60" w:type="pct"/>
            <w:vAlign w:val="center"/>
          </w:tcPr>
          <w:p w14:paraId="151F858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537" w:type="pct"/>
            <w:vAlign w:val="center"/>
          </w:tcPr>
          <w:p w14:paraId="6DB1C2AC">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教师</w:t>
            </w:r>
          </w:p>
          <w:p w14:paraId="55AD16E4">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姓名</w:t>
            </w:r>
          </w:p>
        </w:tc>
        <w:tc>
          <w:tcPr>
            <w:tcW w:w="389" w:type="pct"/>
            <w:vAlign w:val="center"/>
          </w:tcPr>
          <w:p w14:paraId="3528B985">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职称</w:t>
            </w:r>
          </w:p>
        </w:tc>
        <w:tc>
          <w:tcPr>
            <w:tcW w:w="1174" w:type="pct"/>
            <w:vAlign w:val="center"/>
          </w:tcPr>
          <w:p w14:paraId="519729C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会议名称</w:t>
            </w:r>
          </w:p>
        </w:tc>
        <w:tc>
          <w:tcPr>
            <w:tcW w:w="504" w:type="pct"/>
            <w:vAlign w:val="center"/>
          </w:tcPr>
          <w:p w14:paraId="0E38E5B6">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会议</w:t>
            </w:r>
          </w:p>
          <w:p w14:paraId="37F8B291">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级别</w:t>
            </w:r>
          </w:p>
        </w:tc>
        <w:tc>
          <w:tcPr>
            <w:tcW w:w="424" w:type="pct"/>
            <w:vAlign w:val="center"/>
          </w:tcPr>
          <w:p w14:paraId="5FA5F583">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地点</w:t>
            </w:r>
          </w:p>
        </w:tc>
        <w:tc>
          <w:tcPr>
            <w:tcW w:w="767" w:type="pct"/>
            <w:vAlign w:val="center"/>
          </w:tcPr>
          <w:p w14:paraId="194F2044">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时间</w:t>
            </w:r>
          </w:p>
        </w:tc>
        <w:tc>
          <w:tcPr>
            <w:tcW w:w="841" w:type="pct"/>
            <w:vAlign w:val="center"/>
          </w:tcPr>
          <w:p w14:paraId="1F2241F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报告名称</w:t>
            </w:r>
          </w:p>
          <w:p w14:paraId="119BB1FF">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及形式</w:t>
            </w:r>
          </w:p>
        </w:tc>
      </w:tr>
      <w:tr w14:paraId="7CC5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360" w:type="pct"/>
            <w:vAlign w:val="center"/>
          </w:tcPr>
          <w:p w14:paraId="7FE2A1F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w:t>
            </w:r>
          </w:p>
        </w:tc>
        <w:tc>
          <w:tcPr>
            <w:tcW w:w="537" w:type="pct"/>
            <w:vAlign w:val="center"/>
          </w:tcPr>
          <w:p w14:paraId="36A843A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王飞跃</w:t>
            </w:r>
          </w:p>
        </w:tc>
        <w:tc>
          <w:tcPr>
            <w:tcW w:w="389" w:type="pct"/>
            <w:vAlign w:val="center"/>
          </w:tcPr>
          <w:p w14:paraId="7802D08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174" w:type="pct"/>
            <w:vAlign w:val="center"/>
          </w:tcPr>
          <w:p w14:paraId="744E62B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湖南省刑事法治研究会2024年年会</w:t>
            </w:r>
          </w:p>
        </w:tc>
        <w:tc>
          <w:tcPr>
            <w:tcW w:w="504" w:type="pct"/>
            <w:vAlign w:val="center"/>
          </w:tcPr>
          <w:p w14:paraId="30D7FF6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424" w:type="pct"/>
            <w:vAlign w:val="center"/>
          </w:tcPr>
          <w:p w14:paraId="08B6245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湖南郴州</w:t>
            </w:r>
          </w:p>
        </w:tc>
        <w:tc>
          <w:tcPr>
            <w:tcW w:w="767" w:type="pct"/>
            <w:vAlign w:val="center"/>
          </w:tcPr>
          <w:p w14:paraId="575453E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20241130</w:t>
            </w:r>
          </w:p>
        </w:tc>
        <w:tc>
          <w:tcPr>
            <w:tcW w:w="841" w:type="pct"/>
            <w:vAlign w:val="center"/>
          </w:tcPr>
          <w:p w14:paraId="5E0F9A9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说明论文评选规则和评奖过程、宣读获奖名单</w:t>
            </w:r>
          </w:p>
        </w:tc>
      </w:tr>
      <w:tr w14:paraId="6E53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360" w:type="pct"/>
            <w:vAlign w:val="center"/>
          </w:tcPr>
          <w:p w14:paraId="11B7056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w:t>
            </w:r>
          </w:p>
        </w:tc>
        <w:tc>
          <w:tcPr>
            <w:tcW w:w="537" w:type="pct"/>
            <w:vAlign w:val="center"/>
          </w:tcPr>
          <w:p w14:paraId="011FA1B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王飞跃</w:t>
            </w:r>
          </w:p>
        </w:tc>
        <w:tc>
          <w:tcPr>
            <w:tcW w:w="389" w:type="pct"/>
            <w:vAlign w:val="center"/>
          </w:tcPr>
          <w:p w14:paraId="1712EFD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174" w:type="pct"/>
            <w:vAlign w:val="center"/>
          </w:tcPr>
          <w:p w14:paraId="7117E48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湖南省检察理论研究年会及湖南省检察学研究会2024年年年会</w:t>
            </w:r>
          </w:p>
        </w:tc>
        <w:tc>
          <w:tcPr>
            <w:tcW w:w="504" w:type="pct"/>
            <w:vAlign w:val="center"/>
          </w:tcPr>
          <w:p w14:paraId="43CE92F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424" w:type="pct"/>
            <w:vAlign w:val="center"/>
          </w:tcPr>
          <w:p w14:paraId="57F51DA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湖南永州</w:t>
            </w:r>
          </w:p>
        </w:tc>
        <w:tc>
          <w:tcPr>
            <w:tcW w:w="767" w:type="pct"/>
            <w:vAlign w:val="center"/>
          </w:tcPr>
          <w:p w14:paraId="75ADCCA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20241203</w:t>
            </w:r>
          </w:p>
        </w:tc>
        <w:tc>
          <w:tcPr>
            <w:tcW w:w="841" w:type="pct"/>
            <w:vAlign w:val="center"/>
          </w:tcPr>
          <w:p w14:paraId="053D19C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担任第一单元检察工作现代化部分论文的点评</w:t>
            </w:r>
          </w:p>
        </w:tc>
      </w:tr>
      <w:tr w14:paraId="275F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vAlign w:val="center"/>
          </w:tcPr>
          <w:p w14:paraId="726E1BF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3</w:t>
            </w:r>
          </w:p>
        </w:tc>
        <w:tc>
          <w:tcPr>
            <w:tcW w:w="537" w:type="pct"/>
            <w:vAlign w:val="center"/>
          </w:tcPr>
          <w:p w14:paraId="796934E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王飞跃</w:t>
            </w:r>
          </w:p>
        </w:tc>
        <w:tc>
          <w:tcPr>
            <w:tcW w:w="389" w:type="pct"/>
            <w:vAlign w:val="center"/>
          </w:tcPr>
          <w:p w14:paraId="5AC2DF1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174" w:type="pct"/>
            <w:vAlign w:val="center"/>
          </w:tcPr>
          <w:p w14:paraId="5770796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湖南省刑法学研究会2024年年年会</w:t>
            </w:r>
          </w:p>
        </w:tc>
        <w:tc>
          <w:tcPr>
            <w:tcW w:w="504" w:type="pct"/>
            <w:vAlign w:val="center"/>
          </w:tcPr>
          <w:p w14:paraId="4A7C504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424" w:type="pct"/>
            <w:vAlign w:val="center"/>
          </w:tcPr>
          <w:p w14:paraId="4CA808B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湖南常德</w:t>
            </w:r>
          </w:p>
        </w:tc>
        <w:tc>
          <w:tcPr>
            <w:tcW w:w="767" w:type="pct"/>
            <w:vAlign w:val="center"/>
          </w:tcPr>
          <w:p w14:paraId="1872ABE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20241207</w:t>
            </w:r>
          </w:p>
        </w:tc>
        <w:tc>
          <w:tcPr>
            <w:tcW w:w="841" w:type="pct"/>
            <w:vAlign w:val="center"/>
          </w:tcPr>
          <w:p w14:paraId="636F563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担任第一单元刑法解释部分论文的点评</w:t>
            </w:r>
          </w:p>
        </w:tc>
      </w:tr>
      <w:tr w14:paraId="07DB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vAlign w:val="center"/>
          </w:tcPr>
          <w:p w14:paraId="23B72F3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4</w:t>
            </w:r>
          </w:p>
        </w:tc>
        <w:tc>
          <w:tcPr>
            <w:tcW w:w="537" w:type="pct"/>
            <w:vAlign w:val="center"/>
          </w:tcPr>
          <w:p w14:paraId="2324C29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王飞跃</w:t>
            </w:r>
          </w:p>
        </w:tc>
        <w:tc>
          <w:tcPr>
            <w:tcW w:w="389" w:type="pct"/>
            <w:vAlign w:val="center"/>
          </w:tcPr>
          <w:p w14:paraId="2F10BC1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174" w:type="pct"/>
            <w:vAlign w:val="center"/>
          </w:tcPr>
          <w:p w14:paraId="2DC4479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湖南省知识产权研究会2024年年会</w:t>
            </w:r>
          </w:p>
        </w:tc>
        <w:tc>
          <w:tcPr>
            <w:tcW w:w="504" w:type="pct"/>
            <w:vAlign w:val="center"/>
          </w:tcPr>
          <w:p w14:paraId="5364430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424" w:type="pct"/>
            <w:vAlign w:val="center"/>
          </w:tcPr>
          <w:p w14:paraId="1C4F22A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767" w:type="pct"/>
            <w:vAlign w:val="center"/>
          </w:tcPr>
          <w:p w14:paraId="64FD0AC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20241229</w:t>
            </w:r>
          </w:p>
        </w:tc>
        <w:tc>
          <w:tcPr>
            <w:tcW w:w="841" w:type="pct"/>
            <w:vAlign w:val="center"/>
          </w:tcPr>
          <w:p w14:paraId="3E568FD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担任第一单元主旨发言的主持人</w:t>
            </w:r>
          </w:p>
        </w:tc>
      </w:tr>
      <w:tr w14:paraId="42A83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vAlign w:val="center"/>
          </w:tcPr>
          <w:p w14:paraId="77CA31F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5</w:t>
            </w:r>
          </w:p>
        </w:tc>
        <w:tc>
          <w:tcPr>
            <w:tcW w:w="537" w:type="pct"/>
            <w:vAlign w:val="center"/>
          </w:tcPr>
          <w:p w14:paraId="4464FB0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王飞跃</w:t>
            </w:r>
          </w:p>
        </w:tc>
        <w:tc>
          <w:tcPr>
            <w:tcW w:w="389" w:type="pct"/>
            <w:vAlign w:val="center"/>
          </w:tcPr>
          <w:p w14:paraId="557437F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174" w:type="pct"/>
            <w:vAlign w:val="center"/>
          </w:tcPr>
          <w:p w14:paraId="2E649D9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2024年知识产权专业学位建设研讨会</w:t>
            </w:r>
          </w:p>
        </w:tc>
        <w:tc>
          <w:tcPr>
            <w:tcW w:w="504" w:type="pct"/>
            <w:vAlign w:val="center"/>
          </w:tcPr>
          <w:p w14:paraId="148E963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国家级</w:t>
            </w:r>
          </w:p>
        </w:tc>
        <w:tc>
          <w:tcPr>
            <w:tcW w:w="424" w:type="pct"/>
            <w:vAlign w:val="center"/>
          </w:tcPr>
          <w:p w14:paraId="4B9D81A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中国上海</w:t>
            </w:r>
          </w:p>
        </w:tc>
        <w:tc>
          <w:tcPr>
            <w:tcW w:w="767" w:type="pct"/>
            <w:vAlign w:val="center"/>
          </w:tcPr>
          <w:p w14:paraId="57170E6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20240907</w:t>
            </w:r>
          </w:p>
        </w:tc>
        <w:tc>
          <w:tcPr>
            <w:tcW w:w="841" w:type="pct"/>
            <w:vAlign w:val="center"/>
          </w:tcPr>
          <w:p w14:paraId="6673F99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6934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vAlign w:val="center"/>
          </w:tcPr>
          <w:p w14:paraId="728C66B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6</w:t>
            </w:r>
          </w:p>
        </w:tc>
        <w:tc>
          <w:tcPr>
            <w:tcW w:w="537" w:type="pct"/>
            <w:vAlign w:val="center"/>
          </w:tcPr>
          <w:p w14:paraId="55A2920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王飞跃</w:t>
            </w:r>
          </w:p>
        </w:tc>
        <w:tc>
          <w:tcPr>
            <w:tcW w:w="389" w:type="pct"/>
            <w:vAlign w:val="center"/>
          </w:tcPr>
          <w:p w14:paraId="0128CAB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174" w:type="pct"/>
            <w:vAlign w:val="center"/>
          </w:tcPr>
          <w:p w14:paraId="07F5EB6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犯罪治理与争议解决研讨会</w:t>
            </w:r>
          </w:p>
        </w:tc>
        <w:tc>
          <w:tcPr>
            <w:tcW w:w="504" w:type="pct"/>
            <w:vAlign w:val="center"/>
          </w:tcPr>
          <w:p w14:paraId="39E286C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国家级</w:t>
            </w:r>
          </w:p>
        </w:tc>
        <w:tc>
          <w:tcPr>
            <w:tcW w:w="424" w:type="pct"/>
            <w:vAlign w:val="center"/>
          </w:tcPr>
          <w:p w14:paraId="70008B5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湖南湘潭</w:t>
            </w:r>
          </w:p>
        </w:tc>
        <w:tc>
          <w:tcPr>
            <w:tcW w:w="767" w:type="pct"/>
            <w:vAlign w:val="center"/>
          </w:tcPr>
          <w:p w14:paraId="04772B6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20240614</w:t>
            </w:r>
          </w:p>
        </w:tc>
        <w:tc>
          <w:tcPr>
            <w:tcW w:w="841" w:type="pct"/>
            <w:vAlign w:val="center"/>
          </w:tcPr>
          <w:p w14:paraId="07452DC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担任第一单元的点评人</w:t>
            </w:r>
          </w:p>
        </w:tc>
      </w:tr>
      <w:tr w14:paraId="7EDC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vAlign w:val="center"/>
          </w:tcPr>
          <w:p w14:paraId="08078D8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7</w:t>
            </w:r>
          </w:p>
        </w:tc>
        <w:tc>
          <w:tcPr>
            <w:tcW w:w="537" w:type="pct"/>
            <w:vAlign w:val="center"/>
          </w:tcPr>
          <w:p w14:paraId="1F685D8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王飞跃</w:t>
            </w:r>
          </w:p>
        </w:tc>
        <w:tc>
          <w:tcPr>
            <w:tcW w:w="389" w:type="pct"/>
            <w:vAlign w:val="center"/>
          </w:tcPr>
          <w:p w14:paraId="56A77B3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174" w:type="pct"/>
            <w:vAlign w:val="center"/>
          </w:tcPr>
          <w:p w14:paraId="388E94C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法学专业人才培养方案专家研讨会</w:t>
            </w:r>
          </w:p>
        </w:tc>
        <w:tc>
          <w:tcPr>
            <w:tcW w:w="504" w:type="pct"/>
            <w:vAlign w:val="center"/>
          </w:tcPr>
          <w:p w14:paraId="37B45B2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424" w:type="pct"/>
            <w:vAlign w:val="center"/>
          </w:tcPr>
          <w:p w14:paraId="66E6B0C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767" w:type="pct"/>
            <w:vAlign w:val="center"/>
          </w:tcPr>
          <w:p w14:paraId="00F3D0B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20240512</w:t>
            </w:r>
          </w:p>
        </w:tc>
        <w:tc>
          <w:tcPr>
            <w:tcW w:w="841" w:type="pct"/>
            <w:vAlign w:val="center"/>
          </w:tcPr>
          <w:p w14:paraId="474BD3B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6A31F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vAlign w:val="center"/>
          </w:tcPr>
          <w:p w14:paraId="3D33684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8</w:t>
            </w:r>
          </w:p>
        </w:tc>
        <w:tc>
          <w:tcPr>
            <w:tcW w:w="537" w:type="pct"/>
            <w:vAlign w:val="center"/>
          </w:tcPr>
          <w:p w14:paraId="1B1AE16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李敏</w:t>
            </w:r>
          </w:p>
        </w:tc>
        <w:tc>
          <w:tcPr>
            <w:tcW w:w="389" w:type="pct"/>
            <w:vAlign w:val="center"/>
          </w:tcPr>
          <w:p w14:paraId="6EBFDB2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174" w:type="pct"/>
            <w:vAlign w:val="center"/>
          </w:tcPr>
          <w:p w14:paraId="7AE7A67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民法典颁布四周年学术研讨会</w:t>
            </w:r>
          </w:p>
        </w:tc>
        <w:tc>
          <w:tcPr>
            <w:tcW w:w="504" w:type="pct"/>
            <w:vAlign w:val="center"/>
          </w:tcPr>
          <w:p w14:paraId="304AEE6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国家级</w:t>
            </w:r>
          </w:p>
        </w:tc>
        <w:tc>
          <w:tcPr>
            <w:tcW w:w="424" w:type="pct"/>
            <w:vAlign w:val="center"/>
          </w:tcPr>
          <w:p w14:paraId="68B10FE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中国北京</w:t>
            </w:r>
          </w:p>
        </w:tc>
        <w:tc>
          <w:tcPr>
            <w:tcW w:w="767" w:type="pct"/>
            <w:vAlign w:val="center"/>
          </w:tcPr>
          <w:p w14:paraId="102987A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20240608</w:t>
            </w:r>
          </w:p>
        </w:tc>
        <w:tc>
          <w:tcPr>
            <w:tcW w:w="841" w:type="pct"/>
            <w:vAlign w:val="center"/>
          </w:tcPr>
          <w:p w14:paraId="702698A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合同编通则司法解释的强制性规定识别</w:t>
            </w:r>
          </w:p>
        </w:tc>
      </w:tr>
      <w:tr w14:paraId="36D5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vAlign w:val="center"/>
          </w:tcPr>
          <w:p w14:paraId="40675C9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9</w:t>
            </w:r>
          </w:p>
        </w:tc>
        <w:tc>
          <w:tcPr>
            <w:tcW w:w="537" w:type="pct"/>
            <w:vAlign w:val="center"/>
          </w:tcPr>
          <w:p w14:paraId="3800254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李敏</w:t>
            </w:r>
          </w:p>
        </w:tc>
        <w:tc>
          <w:tcPr>
            <w:tcW w:w="389" w:type="pct"/>
            <w:vAlign w:val="center"/>
          </w:tcPr>
          <w:p w14:paraId="7FF63EB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174" w:type="pct"/>
            <w:vAlign w:val="center"/>
          </w:tcPr>
          <w:p w14:paraId="651C4DF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民法典婚姻家庭编解释征求意见稿研讨会</w:t>
            </w:r>
          </w:p>
        </w:tc>
        <w:tc>
          <w:tcPr>
            <w:tcW w:w="504" w:type="pct"/>
            <w:vAlign w:val="center"/>
          </w:tcPr>
          <w:p w14:paraId="7197C1C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国家级</w:t>
            </w:r>
          </w:p>
        </w:tc>
        <w:tc>
          <w:tcPr>
            <w:tcW w:w="424" w:type="pct"/>
            <w:vAlign w:val="center"/>
          </w:tcPr>
          <w:p w14:paraId="7069735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浙江杭州</w:t>
            </w:r>
          </w:p>
        </w:tc>
        <w:tc>
          <w:tcPr>
            <w:tcW w:w="767" w:type="pct"/>
            <w:vAlign w:val="center"/>
          </w:tcPr>
          <w:p w14:paraId="3CDA3C7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20240629</w:t>
            </w:r>
          </w:p>
        </w:tc>
        <w:tc>
          <w:tcPr>
            <w:tcW w:w="841" w:type="pct"/>
            <w:vAlign w:val="center"/>
          </w:tcPr>
          <w:p w14:paraId="54EEF81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婚姻家庭编解释征求意见稿讨论</w:t>
            </w:r>
          </w:p>
        </w:tc>
      </w:tr>
      <w:tr w14:paraId="3EAFF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vAlign w:val="center"/>
          </w:tcPr>
          <w:p w14:paraId="467AEE0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10</w:t>
            </w:r>
          </w:p>
        </w:tc>
        <w:tc>
          <w:tcPr>
            <w:tcW w:w="537" w:type="pct"/>
            <w:vAlign w:val="center"/>
          </w:tcPr>
          <w:p w14:paraId="15B4D55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李敏</w:t>
            </w:r>
          </w:p>
        </w:tc>
        <w:tc>
          <w:tcPr>
            <w:tcW w:w="389" w:type="pct"/>
            <w:vAlign w:val="center"/>
          </w:tcPr>
          <w:p w14:paraId="6A680F4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174" w:type="pct"/>
            <w:vAlign w:val="center"/>
          </w:tcPr>
          <w:p w14:paraId="4BE5584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中国法学会民法学研究会2024年年会</w:t>
            </w:r>
          </w:p>
        </w:tc>
        <w:tc>
          <w:tcPr>
            <w:tcW w:w="504" w:type="pct"/>
            <w:vAlign w:val="center"/>
          </w:tcPr>
          <w:p w14:paraId="47AEE5C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国家级</w:t>
            </w:r>
          </w:p>
        </w:tc>
        <w:tc>
          <w:tcPr>
            <w:tcW w:w="424" w:type="pct"/>
            <w:vAlign w:val="center"/>
          </w:tcPr>
          <w:p w14:paraId="2C52987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中国上海</w:t>
            </w:r>
          </w:p>
        </w:tc>
        <w:tc>
          <w:tcPr>
            <w:tcW w:w="767" w:type="pct"/>
            <w:vAlign w:val="center"/>
          </w:tcPr>
          <w:p w14:paraId="3B4028E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20241006</w:t>
            </w:r>
          </w:p>
        </w:tc>
        <w:tc>
          <w:tcPr>
            <w:tcW w:w="841" w:type="pct"/>
            <w:vAlign w:val="center"/>
          </w:tcPr>
          <w:p w14:paraId="45AE036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法教义学视野下的顶盆继承习惯</w:t>
            </w:r>
          </w:p>
        </w:tc>
      </w:tr>
      <w:tr w14:paraId="05493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360" w:type="pct"/>
            <w:vAlign w:val="center"/>
          </w:tcPr>
          <w:p w14:paraId="53A1D6F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11</w:t>
            </w:r>
          </w:p>
        </w:tc>
        <w:tc>
          <w:tcPr>
            <w:tcW w:w="537" w:type="pct"/>
            <w:vAlign w:val="center"/>
          </w:tcPr>
          <w:p w14:paraId="48B8827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诸江</w:t>
            </w:r>
          </w:p>
        </w:tc>
        <w:tc>
          <w:tcPr>
            <w:tcW w:w="389" w:type="pct"/>
            <w:vAlign w:val="center"/>
          </w:tcPr>
          <w:p w14:paraId="4806261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副教授</w:t>
            </w:r>
          </w:p>
        </w:tc>
        <w:tc>
          <w:tcPr>
            <w:tcW w:w="1174" w:type="pct"/>
            <w:vAlign w:val="center"/>
          </w:tcPr>
          <w:p w14:paraId="757182D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农林高校法学教育联盟成立大会</w:t>
            </w:r>
          </w:p>
        </w:tc>
        <w:tc>
          <w:tcPr>
            <w:tcW w:w="504" w:type="pct"/>
            <w:vAlign w:val="center"/>
          </w:tcPr>
          <w:p w14:paraId="3386988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国家级</w:t>
            </w:r>
          </w:p>
        </w:tc>
        <w:tc>
          <w:tcPr>
            <w:tcW w:w="424" w:type="pct"/>
            <w:vAlign w:val="center"/>
          </w:tcPr>
          <w:p w14:paraId="039BC07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北京</w:t>
            </w:r>
          </w:p>
        </w:tc>
        <w:tc>
          <w:tcPr>
            <w:tcW w:w="767" w:type="pct"/>
            <w:vAlign w:val="center"/>
          </w:tcPr>
          <w:p w14:paraId="271EA5B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20241130</w:t>
            </w:r>
          </w:p>
        </w:tc>
        <w:tc>
          <w:tcPr>
            <w:tcW w:w="841" w:type="pct"/>
            <w:vAlign w:val="center"/>
          </w:tcPr>
          <w:p w14:paraId="652264C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6688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360" w:type="pct"/>
            <w:vAlign w:val="center"/>
          </w:tcPr>
          <w:p w14:paraId="6D54A68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12</w:t>
            </w:r>
          </w:p>
        </w:tc>
        <w:tc>
          <w:tcPr>
            <w:tcW w:w="537" w:type="pct"/>
            <w:vAlign w:val="center"/>
          </w:tcPr>
          <w:p w14:paraId="28C4B51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王蓉</w:t>
            </w:r>
          </w:p>
        </w:tc>
        <w:tc>
          <w:tcPr>
            <w:tcW w:w="389" w:type="pct"/>
            <w:vAlign w:val="center"/>
          </w:tcPr>
          <w:p w14:paraId="4649CCA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讲师</w:t>
            </w:r>
          </w:p>
        </w:tc>
        <w:tc>
          <w:tcPr>
            <w:tcW w:w="1174" w:type="pct"/>
            <w:vAlign w:val="center"/>
          </w:tcPr>
          <w:p w14:paraId="7D82698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中国法学会环境资源法学研究会2024年年会</w:t>
            </w:r>
          </w:p>
        </w:tc>
        <w:tc>
          <w:tcPr>
            <w:tcW w:w="504" w:type="pct"/>
            <w:vAlign w:val="center"/>
          </w:tcPr>
          <w:p w14:paraId="5A37624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国家级</w:t>
            </w:r>
          </w:p>
        </w:tc>
        <w:tc>
          <w:tcPr>
            <w:tcW w:w="424" w:type="pct"/>
            <w:vAlign w:val="center"/>
          </w:tcPr>
          <w:p w14:paraId="6391A79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湖南湘潭</w:t>
            </w:r>
          </w:p>
        </w:tc>
        <w:tc>
          <w:tcPr>
            <w:tcW w:w="767" w:type="pct"/>
            <w:vAlign w:val="center"/>
          </w:tcPr>
          <w:p w14:paraId="491E03A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20241018</w:t>
            </w:r>
          </w:p>
        </w:tc>
        <w:tc>
          <w:tcPr>
            <w:tcW w:w="841" w:type="pct"/>
            <w:vAlign w:val="center"/>
          </w:tcPr>
          <w:p w14:paraId="27E7065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5CF7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360" w:type="pct"/>
            <w:vAlign w:val="center"/>
          </w:tcPr>
          <w:p w14:paraId="33E4846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13</w:t>
            </w:r>
          </w:p>
        </w:tc>
        <w:tc>
          <w:tcPr>
            <w:tcW w:w="537" w:type="pct"/>
            <w:vAlign w:val="center"/>
          </w:tcPr>
          <w:p w14:paraId="471375D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诸江</w:t>
            </w:r>
          </w:p>
        </w:tc>
        <w:tc>
          <w:tcPr>
            <w:tcW w:w="389" w:type="pct"/>
            <w:vAlign w:val="center"/>
          </w:tcPr>
          <w:p w14:paraId="65BBCFF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副教授</w:t>
            </w:r>
          </w:p>
        </w:tc>
        <w:tc>
          <w:tcPr>
            <w:tcW w:w="1174" w:type="pct"/>
            <w:vAlign w:val="center"/>
          </w:tcPr>
          <w:p w14:paraId="0B89233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中国法学会环境资源法学研究会2024年年会</w:t>
            </w:r>
          </w:p>
        </w:tc>
        <w:tc>
          <w:tcPr>
            <w:tcW w:w="504" w:type="pct"/>
            <w:vAlign w:val="center"/>
          </w:tcPr>
          <w:p w14:paraId="67FB7EB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国家级</w:t>
            </w:r>
          </w:p>
        </w:tc>
        <w:tc>
          <w:tcPr>
            <w:tcW w:w="424" w:type="pct"/>
            <w:vAlign w:val="center"/>
          </w:tcPr>
          <w:p w14:paraId="0351CB1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湖南湘潭</w:t>
            </w:r>
          </w:p>
        </w:tc>
        <w:tc>
          <w:tcPr>
            <w:tcW w:w="767" w:type="pct"/>
            <w:vAlign w:val="center"/>
          </w:tcPr>
          <w:p w14:paraId="777A06A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20241018</w:t>
            </w:r>
          </w:p>
        </w:tc>
        <w:tc>
          <w:tcPr>
            <w:tcW w:w="841" w:type="pct"/>
            <w:vAlign w:val="center"/>
          </w:tcPr>
          <w:p w14:paraId="5093DE5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12A7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360" w:type="pct"/>
            <w:vAlign w:val="center"/>
          </w:tcPr>
          <w:p w14:paraId="3E0C272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14</w:t>
            </w:r>
          </w:p>
        </w:tc>
        <w:tc>
          <w:tcPr>
            <w:tcW w:w="537" w:type="pct"/>
            <w:vAlign w:val="center"/>
          </w:tcPr>
          <w:p w14:paraId="10A543F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张小罗</w:t>
            </w:r>
          </w:p>
        </w:tc>
        <w:tc>
          <w:tcPr>
            <w:tcW w:w="389" w:type="pct"/>
            <w:vAlign w:val="center"/>
          </w:tcPr>
          <w:p w14:paraId="38C2617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174" w:type="pct"/>
            <w:vAlign w:val="center"/>
          </w:tcPr>
          <w:p w14:paraId="13A72ED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湖南省法学会宪法学2024年会</w:t>
            </w:r>
          </w:p>
        </w:tc>
        <w:tc>
          <w:tcPr>
            <w:tcW w:w="504" w:type="pct"/>
            <w:vAlign w:val="center"/>
          </w:tcPr>
          <w:p w14:paraId="0E3A6C7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424" w:type="pct"/>
            <w:vAlign w:val="center"/>
          </w:tcPr>
          <w:p w14:paraId="08F9720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湖南岳阳</w:t>
            </w:r>
          </w:p>
        </w:tc>
        <w:tc>
          <w:tcPr>
            <w:tcW w:w="767" w:type="pct"/>
            <w:vAlign w:val="center"/>
          </w:tcPr>
          <w:p w14:paraId="4772020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20241123</w:t>
            </w:r>
          </w:p>
        </w:tc>
        <w:tc>
          <w:tcPr>
            <w:tcW w:w="841" w:type="pct"/>
            <w:vAlign w:val="center"/>
          </w:tcPr>
          <w:p w14:paraId="7BDAF3C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《基因安全风险规制的法律问题研究》</w:t>
            </w:r>
          </w:p>
        </w:tc>
      </w:tr>
      <w:tr w14:paraId="047D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60" w:type="pct"/>
            <w:vAlign w:val="center"/>
          </w:tcPr>
          <w:p w14:paraId="2637FC6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15</w:t>
            </w:r>
          </w:p>
        </w:tc>
        <w:tc>
          <w:tcPr>
            <w:tcW w:w="537" w:type="pct"/>
            <w:vAlign w:val="center"/>
          </w:tcPr>
          <w:p w14:paraId="7E76DFD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张小罗</w:t>
            </w:r>
          </w:p>
        </w:tc>
        <w:tc>
          <w:tcPr>
            <w:tcW w:w="389" w:type="pct"/>
            <w:vAlign w:val="center"/>
          </w:tcPr>
          <w:p w14:paraId="14D34FD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174" w:type="pct"/>
            <w:vAlign w:val="center"/>
          </w:tcPr>
          <w:p w14:paraId="2938CF4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湖南省法学会金融法学2024年会</w:t>
            </w:r>
          </w:p>
        </w:tc>
        <w:tc>
          <w:tcPr>
            <w:tcW w:w="504" w:type="pct"/>
            <w:vAlign w:val="center"/>
          </w:tcPr>
          <w:p w14:paraId="4B43DF2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424" w:type="pct"/>
            <w:vAlign w:val="center"/>
          </w:tcPr>
          <w:p w14:paraId="4EA352D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湖南湘潭</w:t>
            </w:r>
          </w:p>
        </w:tc>
        <w:tc>
          <w:tcPr>
            <w:tcW w:w="767" w:type="pct"/>
            <w:vAlign w:val="center"/>
          </w:tcPr>
          <w:p w14:paraId="5BD6030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20241129</w:t>
            </w:r>
          </w:p>
        </w:tc>
        <w:tc>
          <w:tcPr>
            <w:tcW w:w="841" w:type="pct"/>
            <w:vAlign w:val="center"/>
          </w:tcPr>
          <w:p w14:paraId="5C00213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6FBEB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360" w:type="pct"/>
            <w:vAlign w:val="center"/>
          </w:tcPr>
          <w:p w14:paraId="141BAA8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16</w:t>
            </w:r>
          </w:p>
        </w:tc>
        <w:tc>
          <w:tcPr>
            <w:tcW w:w="537" w:type="pct"/>
            <w:vAlign w:val="center"/>
          </w:tcPr>
          <w:p w14:paraId="4565040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胡潇潇</w:t>
            </w:r>
          </w:p>
        </w:tc>
        <w:tc>
          <w:tcPr>
            <w:tcW w:w="389" w:type="pct"/>
            <w:vAlign w:val="center"/>
          </w:tcPr>
          <w:p w14:paraId="4517800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174" w:type="pct"/>
            <w:vAlign w:val="center"/>
          </w:tcPr>
          <w:p w14:paraId="4FF333E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中国知识产权研究会第八届三次理事会</w:t>
            </w:r>
          </w:p>
        </w:tc>
        <w:tc>
          <w:tcPr>
            <w:tcW w:w="504" w:type="pct"/>
            <w:vAlign w:val="center"/>
          </w:tcPr>
          <w:p w14:paraId="1A45D35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国家级</w:t>
            </w:r>
          </w:p>
        </w:tc>
        <w:tc>
          <w:tcPr>
            <w:tcW w:w="424" w:type="pct"/>
            <w:vAlign w:val="center"/>
          </w:tcPr>
          <w:p w14:paraId="3126662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中国北京</w:t>
            </w:r>
          </w:p>
        </w:tc>
        <w:tc>
          <w:tcPr>
            <w:tcW w:w="767" w:type="pct"/>
            <w:vAlign w:val="center"/>
          </w:tcPr>
          <w:p w14:paraId="6556EA6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20241128</w:t>
            </w:r>
          </w:p>
        </w:tc>
        <w:tc>
          <w:tcPr>
            <w:tcW w:w="841" w:type="pct"/>
            <w:vAlign w:val="center"/>
          </w:tcPr>
          <w:p w14:paraId="2D48156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30E3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360" w:type="pct"/>
            <w:vAlign w:val="center"/>
          </w:tcPr>
          <w:p w14:paraId="4440EC2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17</w:t>
            </w:r>
          </w:p>
        </w:tc>
        <w:tc>
          <w:tcPr>
            <w:tcW w:w="537" w:type="pct"/>
            <w:vAlign w:val="center"/>
          </w:tcPr>
          <w:p w14:paraId="1CDAB83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胡潇潇</w:t>
            </w:r>
          </w:p>
        </w:tc>
        <w:tc>
          <w:tcPr>
            <w:tcW w:w="389" w:type="pct"/>
            <w:vAlign w:val="center"/>
          </w:tcPr>
          <w:p w14:paraId="043F316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174" w:type="pct"/>
            <w:vAlign w:val="center"/>
          </w:tcPr>
          <w:p w14:paraId="4A68DD3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湖南省林业标准化暨知识产权保护研讨会</w:t>
            </w:r>
          </w:p>
        </w:tc>
        <w:tc>
          <w:tcPr>
            <w:tcW w:w="504" w:type="pct"/>
            <w:vAlign w:val="center"/>
          </w:tcPr>
          <w:p w14:paraId="77D7804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424" w:type="pct"/>
            <w:vAlign w:val="center"/>
          </w:tcPr>
          <w:p w14:paraId="5E4C80C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767" w:type="pct"/>
            <w:vAlign w:val="center"/>
          </w:tcPr>
          <w:p w14:paraId="46E8E8C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20241121</w:t>
            </w:r>
          </w:p>
        </w:tc>
        <w:tc>
          <w:tcPr>
            <w:tcW w:w="841" w:type="pct"/>
            <w:vAlign w:val="center"/>
          </w:tcPr>
          <w:p w14:paraId="29A0659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践行习近平生态文明思想 ，推进植物新品种保护与运用，助力湖南林业高质量发展</w:t>
            </w:r>
          </w:p>
        </w:tc>
      </w:tr>
      <w:tr w14:paraId="7820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360" w:type="pct"/>
            <w:vAlign w:val="center"/>
          </w:tcPr>
          <w:p w14:paraId="6FAD1B7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18</w:t>
            </w:r>
          </w:p>
        </w:tc>
        <w:tc>
          <w:tcPr>
            <w:tcW w:w="537" w:type="pct"/>
            <w:vAlign w:val="center"/>
          </w:tcPr>
          <w:p w14:paraId="004D4D8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向佐群</w:t>
            </w:r>
          </w:p>
        </w:tc>
        <w:tc>
          <w:tcPr>
            <w:tcW w:w="389" w:type="pct"/>
            <w:vAlign w:val="center"/>
          </w:tcPr>
          <w:p w14:paraId="6BD9440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174" w:type="pct"/>
            <w:vAlign w:val="center"/>
          </w:tcPr>
          <w:p w14:paraId="52BC45B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中国法学会环境法学2024年年会</w:t>
            </w:r>
          </w:p>
        </w:tc>
        <w:tc>
          <w:tcPr>
            <w:tcW w:w="504" w:type="pct"/>
            <w:vAlign w:val="center"/>
          </w:tcPr>
          <w:p w14:paraId="2B46475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国家级</w:t>
            </w:r>
          </w:p>
        </w:tc>
        <w:tc>
          <w:tcPr>
            <w:tcW w:w="424" w:type="pct"/>
            <w:vAlign w:val="center"/>
          </w:tcPr>
          <w:p w14:paraId="652A4E7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湖南湘潭</w:t>
            </w:r>
          </w:p>
        </w:tc>
        <w:tc>
          <w:tcPr>
            <w:tcW w:w="767" w:type="pct"/>
            <w:vAlign w:val="center"/>
          </w:tcPr>
          <w:p w14:paraId="5294C25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20241018</w:t>
            </w:r>
          </w:p>
        </w:tc>
        <w:tc>
          <w:tcPr>
            <w:tcW w:w="841" w:type="pct"/>
            <w:vAlign w:val="center"/>
          </w:tcPr>
          <w:p w14:paraId="4612DF8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主持第三分论坛</w:t>
            </w:r>
          </w:p>
        </w:tc>
      </w:tr>
      <w:tr w14:paraId="0C3D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360" w:type="pct"/>
            <w:vAlign w:val="center"/>
          </w:tcPr>
          <w:p w14:paraId="29FE179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19</w:t>
            </w:r>
          </w:p>
        </w:tc>
        <w:tc>
          <w:tcPr>
            <w:tcW w:w="537" w:type="pct"/>
            <w:vAlign w:val="center"/>
          </w:tcPr>
          <w:p w14:paraId="5B7D4B7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向佐群</w:t>
            </w:r>
          </w:p>
        </w:tc>
        <w:tc>
          <w:tcPr>
            <w:tcW w:w="389" w:type="pct"/>
            <w:vAlign w:val="center"/>
          </w:tcPr>
          <w:p w14:paraId="4F38243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174" w:type="pct"/>
            <w:vAlign w:val="center"/>
          </w:tcPr>
          <w:p w14:paraId="689190D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《长沙市档案管理若干规定》咨询专家研讨会</w:t>
            </w:r>
          </w:p>
        </w:tc>
        <w:tc>
          <w:tcPr>
            <w:tcW w:w="504" w:type="pct"/>
            <w:vAlign w:val="center"/>
          </w:tcPr>
          <w:p w14:paraId="13BD66B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市级</w:t>
            </w:r>
          </w:p>
        </w:tc>
        <w:tc>
          <w:tcPr>
            <w:tcW w:w="424" w:type="pct"/>
            <w:vAlign w:val="center"/>
          </w:tcPr>
          <w:p w14:paraId="30A9047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767" w:type="pct"/>
            <w:vAlign w:val="center"/>
          </w:tcPr>
          <w:p w14:paraId="6638C39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20240529</w:t>
            </w:r>
          </w:p>
        </w:tc>
        <w:tc>
          <w:tcPr>
            <w:tcW w:w="841" w:type="pct"/>
            <w:vAlign w:val="center"/>
          </w:tcPr>
          <w:p w14:paraId="109484C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提交《长沙市档案管理若干规定》的修改建议</w:t>
            </w:r>
          </w:p>
        </w:tc>
      </w:tr>
      <w:tr w14:paraId="3837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360" w:type="pct"/>
            <w:vAlign w:val="center"/>
          </w:tcPr>
          <w:p w14:paraId="73C42E1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w:t>
            </w:r>
          </w:p>
        </w:tc>
        <w:tc>
          <w:tcPr>
            <w:tcW w:w="918" w:type="dxa"/>
            <w:vAlign w:val="center"/>
          </w:tcPr>
          <w:p w14:paraId="11261D5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王飞跃</w:t>
            </w:r>
          </w:p>
        </w:tc>
        <w:tc>
          <w:tcPr>
            <w:tcW w:w="665" w:type="dxa"/>
            <w:vAlign w:val="center"/>
          </w:tcPr>
          <w:p w14:paraId="35EE64C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2006" w:type="dxa"/>
            <w:vAlign w:val="center"/>
          </w:tcPr>
          <w:p w14:paraId="60EB9EB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湖南省法学会知识产权学研究会2024年年会</w:t>
            </w:r>
          </w:p>
        </w:tc>
        <w:tc>
          <w:tcPr>
            <w:tcW w:w="861" w:type="dxa"/>
            <w:vAlign w:val="center"/>
          </w:tcPr>
          <w:p w14:paraId="1F05C6B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725" w:type="dxa"/>
            <w:vAlign w:val="center"/>
          </w:tcPr>
          <w:p w14:paraId="6E2DC72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1311" w:type="dxa"/>
            <w:vAlign w:val="center"/>
          </w:tcPr>
          <w:p w14:paraId="7131EAF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20241229</w:t>
            </w:r>
          </w:p>
        </w:tc>
        <w:tc>
          <w:tcPr>
            <w:tcW w:w="1437" w:type="dxa"/>
            <w:vAlign w:val="center"/>
          </w:tcPr>
          <w:p w14:paraId="6D8918A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主会场主持人</w:t>
            </w:r>
          </w:p>
        </w:tc>
      </w:tr>
      <w:tr w14:paraId="02FCE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360" w:type="pct"/>
            <w:vAlign w:val="center"/>
          </w:tcPr>
          <w:p w14:paraId="1A20931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21</w:t>
            </w:r>
          </w:p>
        </w:tc>
        <w:tc>
          <w:tcPr>
            <w:tcW w:w="918" w:type="dxa"/>
            <w:vAlign w:val="center"/>
          </w:tcPr>
          <w:p w14:paraId="44BCFA3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雷鑫</w:t>
            </w:r>
          </w:p>
        </w:tc>
        <w:tc>
          <w:tcPr>
            <w:tcW w:w="665" w:type="dxa"/>
            <w:vAlign w:val="center"/>
          </w:tcPr>
          <w:p w14:paraId="6607891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2006" w:type="dxa"/>
            <w:vAlign w:val="center"/>
          </w:tcPr>
          <w:p w14:paraId="47CF70D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湖南省法学会知识产权学研究会2024年年会</w:t>
            </w:r>
          </w:p>
        </w:tc>
        <w:tc>
          <w:tcPr>
            <w:tcW w:w="861" w:type="dxa"/>
            <w:vAlign w:val="center"/>
          </w:tcPr>
          <w:p w14:paraId="2A6A64F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725" w:type="dxa"/>
            <w:vAlign w:val="center"/>
          </w:tcPr>
          <w:p w14:paraId="4BFF55A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1311" w:type="dxa"/>
            <w:vAlign w:val="center"/>
          </w:tcPr>
          <w:p w14:paraId="6476DED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20241229</w:t>
            </w:r>
          </w:p>
        </w:tc>
        <w:tc>
          <w:tcPr>
            <w:tcW w:w="1437" w:type="dxa"/>
            <w:vAlign w:val="center"/>
          </w:tcPr>
          <w:p w14:paraId="3EEF257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第一份论坛与谈人</w:t>
            </w:r>
          </w:p>
        </w:tc>
      </w:tr>
      <w:tr w14:paraId="60CE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360" w:type="pct"/>
            <w:vAlign w:val="center"/>
          </w:tcPr>
          <w:p w14:paraId="283AD55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22</w:t>
            </w:r>
          </w:p>
        </w:tc>
        <w:tc>
          <w:tcPr>
            <w:tcW w:w="918" w:type="dxa"/>
            <w:vAlign w:val="center"/>
          </w:tcPr>
          <w:p w14:paraId="623591F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郑勇</w:t>
            </w:r>
          </w:p>
        </w:tc>
        <w:tc>
          <w:tcPr>
            <w:tcW w:w="665" w:type="dxa"/>
            <w:vAlign w:val="center"/>
          </w:tcPr>
          <w:p w14:paraId="20F042E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讲师</w:t>
            </w:r>
          </w:p>
        </w:tc>
        <w:tc>
          <w:tcPr>
            <w:tcW w:w="2006" w:type="dxa"/>
            <w:vAlign w:val="center"/>
          </w:tcPr>
          <w:p w14:paraId="15FD3B4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湖南省法学会知识产权学研究会2024年年会</w:t>
            </w:r>
          </w:p>
        </w:tc>
        <w:tc>
          <w:tcPr>
            <w:tcW w:w="861" w:type="dxa"/>
            <w:vAlign w:val="center"/>
          </w:tcPr>
          <w:p w14:paraId="2074319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725" w:type="dxa"/>
            <w:vAlign w:val="center"/>
          </w:tcPr>
          <w:p w14:paraId="49CA59A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1311" w:type="dxa"/>
            <w:vAlign w:val="center"/>
          </w:tcPr>
          <w:p w14:paraId="16AE343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20241229</w:t>
            </w:r>
          </w:p>
        </w:tc>
        <w:tc>
          <w:tcPr>
            <w:tcW w:w="1437" w:type="dxa"/>
            <w:vAlign w:val="center"/>
          </w:tcPr>
          <w:p w14:paraId="6998DA1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主持第二分论坛</w:t>
            </w:r>
          </w:p>
        </w:tc>
      </w:tr>
      <w:tr w14:paraId="50B4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360" w:type="pct"/>
            <w:vAlign w:val="center"/>
          </w:tcPr>
          <w:p w14:paraId="38DDBF5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23</w:t>
            </w:r>
          </w:p>
        </w:tc>
        <w:tc>
          <w:tcPr>
            <w:tcW w:w="537" w:type="pct"/>
            <w:vAlign w:val="center"/>
          </w:tcPr>
          <w:p w14:paraId="0268BC1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胡潇潇</w:t>
            </w:r>
          </w:p>
        </w:tc>
        <w:tc>
          <w:tcPr>
            <w:tcW w:w="389" w:type="pct"/>
            <w:vAlign w:val="center"/>
          </w:tcPr>
          <w:p w14:paraId="1705679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174" w:type="pct"/>
            <w:vAlign w:val="center"/>
          </w:tcPr>
          <w:p w14:paraId="22690FC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湖南省法学会知识产权学研究会2024年年会</w:t>
            </w:r>
          </w:p>
        </w:tc>
        <w:tc>
          <w:tcPr>
            <w:tcW w:w="504" w:type="pct"/>
            <w:vAlign w:val="center"/>
          </w:tcPr>
          <w:p w14:paraId="31D2AA3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424" w:type="pct"/>
            <w:vAlign w:val="center"/>
          </w:tcPr>
          <w:p w14:paraId="7C2CE3C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767" w:type="pct"/>
            <w:vAlign w:val="center"/>
          </w:tcPr>
          <w:p w14:paraId="62914C3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20241229</w:t>
            </w:r>
          </w:p>
        </w:tc>
        <w:tc>
          <w:tcPr>
            <w:tcW w:w="841" w:type="pct"/>
            <w:vAlign w:val="center"/>
          </w:tcPr>
          <w:p w14:paraId="7863578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我国植物新品种实质性派生品种制度的实施</w:t>
            </w:r>
          </w:p>
        </w:tc>
      </w:tr>
      <w:tr w14:paraId="5032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360" w:type="pct"/>
            <w:vAlign w:val="center"/>
          </w:tcPr>
          <w:p w14:paraId="6E0EABF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bookmarkStart w:id="10" w:name="_Toc14794"/>
            <w:r>
              <w:rPr>
                <w:rFonts w:hint="default" w:ascii="Times New Roman" w:hAnsi="Times New Roman" w:cs="Times New Roman" w:eastAsiaTheme="majorEastAsia"/>
                <w:bCs/>
                <w:color w:val="auto"/>
                <w:sz w:val="21"/>
                <w:szCs w:val="21"/>
                <w:lang w:val="en-US" w:eastAsia="zh-CN"/>
              </w:rPr>
              <w:t>24</w:t>
            </w:r>
          </w:p>
        </w:tc>
        <w:tc>
          <w:tcPr>
            <w:tcW w:w="918" w:type="dxa"/>
            <w:vAlign w:val="center"/>
          </w:tcPr>
          <w:p w14:paraId="1E08207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邓毅沣</w:t>
            </w:r>
          </w:p>
        </w:tc>
        <w:tc>
          <w:tcPr>
            <w:tcW w:w="665" w:type="dxa"/>
            <w:vAlign w:val="center"/>
          </w:tcPr>
          <w:p w14:paraId="4E20BF7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讲师</w:t>
            </w:r>
          </w:p>
        </w:tc>
        <w:tc>
          <w:tcPr>
            <w:tcW w:w="2006" w:type="dxa"/>
            <w:vAlign w:val="center"/>
          </w:tcPr>
          <w:p w14:paraId="7AEFF0B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湖南省法学会知识产权学研究会2024年年会</w:t>
            </w:r>
          </w:p>
        </w:tc>
        <w:tc>
          <w:tcPr>
            <w:tcW w:w="861" w:type="dxa"/>
            <w:vAlign w:val="center"/>
          </w:tcPr>
          <w:p w14:paraId="53C4506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725" w:type="dxa"/>
            <w:vAlign w:val="center"/>
          </w:tcPr>
          <w:p w14:paraId="2613226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1311" w:type="dxa"/>
            <w:vAlign w:val="center"/>
          </w:tcPr>
          <w:p w14:paraId="3663377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20241229</w:t>
            </w:r>
          </w:p>
        </w:tc>
        <w:tc>
          <w:tcPr>
            <w:tcW w:w="1437" w:type="dxa"/>
            <w:vAlign w:val="center"/>
          </w:tcPr>
          <w:p w14:paraId="1B0EC4F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人工智能时代科技创新赋能新质生产力</w:t>
            </w:r>
            <w:r>
              <w:rPr>
                <w:rFonts w:hint="default" w:ascii="Times New Roman" w:hAnsi="Times New Roman" w:cs="Times New Roman" w:eastAsiaTheme="majorEastAsia"/>
                <w:bCs/>
                <w:color w:val="auto"/>
                <w:sz w:val="21"/>
                <w:szCs w:val="21"/>
                <w:lang w:val="en-US" w:eastAsia="zh-CN"/>
              </w:rPr>
              <w:br w:type="textWrapping"/>
            </w:r>
            <w:r>
              <w:rPr>
                <w:rFonts w:hint="default" w:ascii="Times New Roman" w:hAnsi="Times New Roman" w:cs="Times New Roman" w:eastAsiaTheme="majorEastAsia"/>
                <w:bCs/>
                <w:color w:val="auto"/>
                <w:sz w:val="21"/>
                <w:szCs w:val="21"/>
                <w:lang w:val="en-US" w:eastAsia="zh-CN"/>
              </w:rPr>
              <w:t>——激活数据知识产权制度效能</w:t>
            </w:r>
          </w:p>
        </w:tc>
      </w:tr>
      <w:tr w14:paraId="1FD7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360" w:type="pct"/>
            <w:vAlign w:val="center"/>
          </w:tcPr>
          <w:p w14:paraId="5BBE7E7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color w:val="auto"/>
                <w:sz w:val="21"/>
                <w:szCs w:val="21"/>
                <w:lang w:val="en-US" w:eastAsia="zh-CN"/>
              </w:rPr>
              <w:t>25</w:t>
            </w:r>
          </w:p>
        </w:tc>
        <w:tc>
          <w:tcPr>
            <w:tcW w:w="918" w:type="dxa"/>
            <w:vAlign w:val="center"/>
          </w:tcPr>
          <w:p w14:paraId="5421AFC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向佐群</w:t>
            </w:r>
          </w:p>
        </w:tc>
        <w:tc>
          <w:tcPr>
            <w:tcW w:w="665" w:type="dxa"/>
            <w:vAlign w:val="center"/>
          </w:tcPr>
          <w:p w14:paraId="0DEDFDC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2006" w:type="dxa"/>
            <w:vAlign w:val="center"/>
          </w:tcPr>
          <w:p w14:paraId="0E98253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2024第十八届东北亚国际学术论坛</w:t>
            </w:r>
          </w:p>
        </w:tc>
        <w:tc>
          <w:tcPr>
            <w:tcW w:w="861" w:type="dxa"/>
            <w:vAlign w:val="center"/>
          </w:tcPr>
          <w:p w14:paraId="025E848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国际会议</w:t>
            </w:r>
          </w:p>
        </w:tc>
        <w:tc>
          <w:tcPr>
            <w:tcW w:w="725" w:type="dxa"/>
            <w:vAlign w:val="center"/>
          </w:tcPr>
          <w:p w14:paraId="2B9BD72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1311" w:type="dxa"/>
            <w:vAlign w:val="center"/>
          </w:tcPr>
          <w:p w14:paraId="1E66B26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20241110</w:t>
            </w:r>
          </w:p>
        </w:tc>
        <w:tc>
          <w:tcPr>
            <w:tcW w:w="1437" w:type="dxa"/>
            <w:vAlign w:val="center"/>
          </w:tcPr>
          <w:p w14:paraId="30AB192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1375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360" w:type="pct"/>
            <w:vAlign w:val="center"/>
          </w:tcPr>
          <w:p w14:paraId="06905A4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color w:val="auto"/>
                <w:sz w:val="21"/>
                <w:szCs w:val="21"/>
                <w:lang w:val="en-US" w:eastAsia="zh-CN"/>
              </w:rPr>
              <w:t>26</w:t>
            </w:r>
          </w:p>
        </w:tc>
        <w:tc>
          <w:tcPr>
            <w:tcW w:w="918" w:type="dxa"/>
            <w:vAlign w:val="center"/>
          </w:tcPr>
          <w:p w14:paraId="4B24858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王梅</w:t>
            </w:r>
          </w:p>
        </w:tc>
        <w:tc>
          <w:tcPr>
            <w:tcW w:w="665" w:type="dxa"/>
            <w:vAlign w:val="center"/>
          </w:tcPr>
          <w:p w14:paraId="5FAC6F1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讲师</w:t>
            </w:r>
          </w:p>
        </w:tc>
        <w:tc>
          <w:tcPr>
            <w:tcW w:w="2006" w:type="dxa"/>
            <w:vAlign w:val="center"/>
          </w:tcPr>
          <w:p w14:paraId="279D862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中国法学会环境资源法学研究会2024年年会</w:t>
            </w:r>
          </w:p>
        </w:tc>
        <w:tc>
          <w:tcPr>
            <w:tcW w:w="861" w:type="dxa"/>
            <w:vAlign w:val="center"/>
          </w:tcPr>
          <w:p w14:paraId="3006518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国家级</w:t>
            </w:r>
          </w:p>
        </w:tc>
        <w:tc>
          <w:tcPr>
            <w:tcW w:w="725" w:type="dxa"/>
            <w:vAlign w:val="center"/>
          </w:tcPr>
          <w:p w14:paraId="44A310E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湖南湘潭</w:t>
            </w:r>
          </w:p>
        </w:tc>
        <w:tc>
          <w:tcPr>
            <w:tcW w:w="1311" w:type="dxa"/>
            <w:vAlign w:val="center"/>
          </w:tcPr>
          <w:p w14:paraId="4D894E3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20241018</w:t>
            </w:r>
          </w:p>
        </w:tc>
        <w:tc>
          <w:tcPr>
            <w:tcW w:w="1437" w:type="dxa"/>
            <w:vAlign w:val="center"/>
          </w:tcPr>
          <w:p w14:paraId="28C9264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07753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360" w:type="pct"/>
            <w:vAlign w:val="center"/>
          </w:tcPr>
          <w:p w14:paraId="746B341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color w:val="auto"/>
                <w:sz w:val="21"/>
                <w:szCs w:val="21"/>
                <w:lang w:val="en-US" w:eastAsia="zh-CN"/>
              </w:rPr>
              <w:t>27</w:t>
            </w:r>
          </w:p>
        </w:tc>
        <w:tc>
          <w:tcPr>
            <w:tcW w:w="918" w:type="dxa"/>
            <w:vAlign w:val="center"/>
          </w:tcPr>
          <w:p w14:paraId="037E755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王梅</w:t>
            </w:r>
          </w:p>
        </w:tc>
        <w:tc>
          <w:tcPr>
            <w:tcW w:w="665" w:type="dxa"/>
            <w:vAlign w:val="center"/>
          </w:tcPr>
          <w:p w14:paraId="12ED8AB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讲师</w:t>
            </w:r>
          </w:p>
        </w:tc>
        <w:tc>
          <w:tcPr>
            <w:tcW w:w="2006" w:type="dxa"/>
            <w:vAlign w:val="center"/>
          </w:tcPr>
          <w:p w14:paraId="598846A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提升法律顾问质效护航新质生产力发展”业务交流会</w:t>
            </w:r>
          </w:p>
        </w:tc>
        <w:tc>
          <w:tcPr>
            <w:tcW w:w="861" w:type="dxa"/>
            <w:vAlign w:val="center"/>
          </w:tcPr>
          <w:p w14:paraId="273E3AC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国家级</w:t>
            </w:r>
          </w:p>
        </w:tc>
        <w:tc>
          <w:tcPr>
            <w:tcW w:w="725" w:type="dxa"/>
            <w:vAlign w:val="center"/>
          </w:tcPr>
          <w:p w14:paraId="0537565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1311" w:type="dxa"/>
            <w:vAlign w:val="center"/>
          </w:tcPr>
          <w:p w14:paraId="530819E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20241109</w:t>
            </w:r>
          </w:p>
        </w:tc>
        <w:tc>
          <w:tcPr>
            <w:tcW w:w="1437" w:type="dxa"/>
            <w:vAlign w:val="center"/>
          </w:tcPr>
          <w:p w14:paraId="02E12BE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1F0A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360" w:type="pct"/>
            <w:vAlign w:val="center"/>
          </w:tcPr>
          <w:p w14:paraId="2FFECAF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color w:val="auto"/>
                <w:sz w:val="21"/>
                <w:szCs w:val="21"/>
                <w:lang w:val="en-US" w:eastAsia="zh-CN"/>
              </w:rPr>
              <w:t>28</w:t>
            </w:r>
          </w:p>
        </w:tc>
        <w:tc>
          <w:tcPr>
            <w:tcW w:w="918" w:type="dxa"/>
            <w:vAlign w:val="center"/>
          </w:tcPr>
          <w:p w14:paraId="646F4F5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王梅</w:t>
            </w:r>
          </w:p>
        </w:tc>
        <w:tc>
          <w:tcPr>
            <w:tcW w:w="665" w:type="dxa"/>
            <w:vAlign w:val="center"/>
          </w:tcPr>
          <w:p w14:paraId="78A336A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讲师</w:t>
            </w:r>
          </w:p>
        </w:tc>
        <w:tc>
          <w:tcPr>
            <w:tcW w:w="2006" w:type="dxa"/>
            <w:vAlign w:val="center"/>
          </w:tcPr>
          <w:p w14:paraId="0567476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婚姻家庭纠纷调解及财产管理法律实务”专题培训</w:t>
            </w:r>
          </w:p>
        </w:tc>
        <w:tc>
          <w:tcPr>
            <w:tcW w:w="861" w:type="dxa"/>
            <w:vAlign w:val="center"/>
          </w:tcPr>
          <w:p w14:paraId="65942C4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725" w:type="dxa"/>
            <w:vAlign w:val="center"/>
          </w:tcPr>
          <w:p w14:paraId="548B8F4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1311" w:type="dxa"/>
            <w:vAlign w:val="center"/>
          </w:tcPr>
          <w:p w14:paraId="52B88D6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20241215</w:t>
            </w:r>
          </w:p>
        </w:tc>
        <w:tc>
          <w:tcPr>
            <w:tcW w:w="1437" w:type="dxa"/>
            <w:vAlign w:val="center"/>
          </w:tcPr>
          <w:p w14:paraId="35D65A5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bl>
    <w:p w14:paraId="68B0D619">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default" w:ascii="Times New Roman" w:hAnsi="Times New Roman" w:cs="Times New Roman" w:eastAsiaTheme="majorEastAsia"/>
          <w:b w:val="0"/>
          <w:bCs/>
          <w:color w:val="auto"/>
          <w:kern w:val="2"/>
          <w:sz w:val="24"/>
          <w:szCs w:val="24"/>
          <w:lang w:val="en-US" w:eastAsia="zh-CN" w:bidi="ar-SA"/>
        </w:rPr>
      </w:pPr>
    </w:p>
    <w:p w14:paraId="49E66440">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SimHei" w:cs="Times New Roman"/>
          <w:b w:val="0"/>
          <w:bCs/>
          <w:color w:val="auto"/>
          <w:kern w:val="2"/>
          <w:sz w:val="30"/>
          <w:szCs w:val="30"/>
          <w:lang w:val="en-US" w:eastAsia="zh-CN" w:bidi="ar-SA"/>
        </w:rPr>
      </w:pPr>
      <w:r>
        <w:rPr>
          <w:rFonts w:hint="default" w:ascii="Times New Roman" w:hAnsi="Times New Roman" w:eastAsia="SimHei" w:cs="Times New Roman"/>
          <w:b w:val="0"/>
          <w:bCs/>
          <w:color w:val="auto"/>
          <w:kern w:val="2"/>
          <w:sz w:val="30"/>
          <w:szCs w:val="30"/>
          <w:lang w:val="en-US" w:eastAsia="zh-CN" w:bidi="ar-SA"/>
        </w:rPr>
        <w:t>三、科学研究和社会服务</w:t>
      </w:r>
      <w:bookmarkEnd w:id="10"/>
    </w:p>
    <w:p w14:paraId="109912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本年度继续以国家项目申报为抓手，进一步提升科研成果质量。我校组织申报增设“知识产权”本科专业，完成法学一级学科硕士学位授权点合格性评估工作；完成“技术成果转化服务”二级学科硕士点自主设置申报工作，已获教育部批准；以服务社会为使命。在服务社会方面，广泛参与环境保护、生态文明建设、森林资源保护、生态效益补偿、农村土地承包经营权流转、环境侵权救济、环境犯罪、环境公益诉讼等方面的立法论证和政策调研活动；参与循环经济促进法、森林法、湿地保护以及自然保护区立法等立法论证、咨询工作；在全国范围内广泛开展环境法治普法宣传教育活动；参与湖南省法治办、湖南省司法厅、湖南省生态环境厅等组织的立法论证、听证等活动，积极服务地方政府法治建设。</w:t>
      </w:r>
    </w:p>
    <w:p w14:paraId="0DBF2B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2022-2024年，周训芳教授受国家林草局相关司局、新疆、西藏、广西、山西、湖南等省级林业部门以及益阳市、郴州市、怀化市林业局邀请，在校外开设专题讲座100余场。王飞跃教授受湖南省人大、省检察院、省教育厅以及长沙市、常德市、邵阳市等政法系统邀请，参与立法和司法服务40余次。张小罗教授被聘为“湖南省政府行政复议委员会专家委员”，胡潇潇、邓毅沣被聘为湘西自治州知识产权专家库专家。</w:t>
      </w:r>
      <w:r>
        <w:rPr>
          <w:rFonts w:hint="default" w:ascii="Times New Roman" w:hAnsi="Times New Roman" w:cs="Times New Roman"/>
          <w:i w:val="0"/>
          <w:iCs w:val="0"/>
          <w:color w:val="auto"/>
          <w:kern w:val="2"/>
          <w:sz w:val="24"/>
          <w:szCs w:val="24"/>
          <w:lang w:val="en-US" w:eastAsia="zh-CN" w:bidi="ar-SA"/>
        </w:rPr>
        <w:t>张小罗、雷鑫、胡潇潇等获聘天心区法律咨询专家。</w:t>
      </w:r>
    </w:p>
    <w:p w14:paraId="5C8C483B">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11" w:name="_Toc29449"/>
      <w:r>
        <w:rPr>
          <w:rFonts w:hint="default" w:ascii="Times New Roman" w:hAnsi="Times New Roman" w:eastAsia="SimHei" w:cs="Times New Roman"/>
          <w:b w:val="0"/>
          <w:bCs w:val="0"/>
          <w:i w:val="0"/>
          <w:iCs w:val="0"/>
          <w:color w:val="auto"/>
          <w:kern w:val="2"/>
          <w:sz w:val="28"/>
          <w:szCs w:val="28"/>
          <w:lang w:val="en-US" w:eastAsia="zh-CN" w:bidi="ar-SA"/>
        </w:rPr>
        <w:t>（一）论文质量</w:t>
      </w:r>
      <w:bookmarkEnd w:id="11"/>
    </w:p>
    <w:p w14:paraId="2DC194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本学位点成功获批“湖南省哲学社会科学重点研究基地”省级科研平台。累计发表论文15篇，SCI1篇，CSSCI期刊3篇，省级刊物11篇。</w:t>
      </w:r>
    </w:p>
    <w:p w14:paraId="4EA50F8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ajorEastAsia"/>
          <w:b/>
          <w:i w:val="0"/>
          <w:iCs w:val="0"/>
          <w:color w:val="auto"/>
          <w:kern w:val="2"/>
          <w:szCs w:val="21"/>
          <w:lang w:val="en-US" w:eastAsia="zh-CN" w:bidi="ar-SA"/>
        </w:rPr>
      </w:pPr>
      <w:r>
        <w:rPr>
          <w:rFonts w:hint="default" w:ascii="Times New Roman" w:hAnsi="Times New Roman" w:cs="Times New Roman" w:eastAsiaTheme="majorEastAsia"/>
          <w:b/>
          <w:i w:val="0"/>
          <w:iCs w:val="0"/>
          <w:color w:val="auto"/>
          <w:kern w:val="2"/>
          <w:szCs w:val="21"/>
          <w:lang w:val="en-US" w:eastAsia="zh-CN" w:bidi="ar-SA"/>
        </w:rPr>
        <w:t>表9 发表论文（以中南林业科技大学为第一单位）</w:t>
      </w:r>
    </w:p>
    <w:tbl>
      <w:tblPr>
        <w:tblStyle w:val="6"/>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967"/>
        <w:gridCol w:w="1068"/>
        <w:gridCol w:w="1483"/>
        <w:gridCol w:w="1512"/>
        <w:gridCol w:w="1936"/>
      </w:tblGrid>
      <w:tr w14:paraId="41E4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2" w:type="dxa"/>
            <w:vAlign w:val="center"/>
          </w:tcPr>
          <w:p w14:paraId="617A7BC1">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1967" w:type="dxa"/>
            <w:vAlign w:val="center"/>
          </w:tcPr>
          <w:p w14:paraId="7B3E51DB">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论文题目</w:t>
            </w:r>
          </w:p>
        </w:tc>
        <w:tc>
          <w:tcPr>
            <w:tcW w:w="1068" w:type="dxa"/>
            <w:vAlign w:val="center"/>
          </w:tcPr>
          <w:p w14:paraId="03793821">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第一和通讯作者</w:t>
            </w:r>
          </w:p>
        </w:tc>
        <w:tc>
          <w:tcPr>
            <w:tcW w:w="1483" w:type="dxa"/>
            <w:vAlign w:val="center"/>
          </w:tcPr>
          <w:p w14:paraId="05DC885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刊物</w:t>
            </w:r>
          </w:p>
        </w:tc>
        <w:tc>
          <w:tcPr>
            <w:tcW w:w="1512" w:type="dxa"/>
            <w:vAlign w:val="center"/>
          </w:tcPr>
          <w:p w14:paraId="3324259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卷起页码</w:t>
            </w:r>
          </w:p>
        </w:tc>
        <w:tc>
          <w:tcPr>
            <w:tcW w:w="1936" w:type="dxa"/>
            <w:vAlign w:val="center"/>
          </w:tcPr>
          <w:p w14:paraId="4805496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体现论文水平及与学位点契合度的有关说明？</w:t>
            </w:r>
            <w:r>
              <w:rPr>
                <w:rFonts w:hint="default" w:ascii="Times New Roman" w:hAnsi="Times New Roman" w:cs="Times New Roman" w:eastAsiaTheme="majorEastAsia"/>
                <w:i w:val="0"/>
                <w:iCs w:val="0"/>
                <w:szCs w:val="21"/>
              </w:rPr>
              <w:t>（</w:t>
            </w:r>
            <w:r>
              <w:rPr>
                <w:rFonts w:hint="default" w:ascii="Times New Roman" w:hAnsi="Times New Roman" w:cs="Times New Roman" w:eastAsiaTheme="majorEastAsia"/>
                <w:i w:val="0"/>
                <w:iCs w:val="0"/>
                <w:szCs w:val="21"/>
                <w:lang w:val="en-US" w:eastAsia="zh-CN"/>
              </w:rPr>
              <w:t>论文摘要，</w:t>
            </w:r>
            <w:r>
              <w:rPr>
                <w:rFonts w:hint="default" w:ascii="Times New Roman" w:hAnsi="Times New Roman" w:cs="Times New Roman" w:eastAsiaTheme="majorEastAsia"/>
                <w:i w:val="0"/>
                <w:iCs w:val="0"/>
                <w:szCs w:val="21"/>
              </w:rPr>
              <w:t>限50字）</w:t>
            </w:r>
            <w:r>
              <w:rPr>
                <w:rFonts w:hint="default" w:ascii="Times New Roman" w:hAnsi="Times New Roman" w:cs="Times New Roman" w:eastAsiaTheme="majorEastAsia"/>
                <w:i w:val="0"/>
                <w:iCs w:val="0"/>
                <w:color w:val="auto"/>
                <w:szCs w:val="21"/>
                <w:lang w:val="en-US" w:eastAsia="zh-CN"/>
              </w:rPr>
              <w:t>期刊收录情况？</w:t>
            </w:r>
          </w:p>
        </w:tc>
      </w:tr>
      <w:tr w14:paraId="3164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55D2F80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w:t>
            </w:r>
          </w:p>
        </w:tc>
        <w:tc>
          <w:tcPr>
            <w:tcW w:w="1967" w:type="dxa"/>
            <w:vAlign w:val="center"/>
          </w:tcPr>
          <w:p w14:paraId="53EB626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羞耻感作为法律中的行为控制方式</w:t>
            </w:r>
          </w:p>
        </w:tc>
        <w:tc>
          <w:tcPr>
            <w:tcW w:w="1068" w:type="dxa"/>
            <w:vAlign w:val="center"/>
          </w:tcPr>
          <w:p w14:paraId="6B4FA27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李剑</w:t>
            </w:r>
          </w:p>
        </w:tc>
        <w:tc>
          <w:tcPr>
            <w:tcW w:w="1483" w:type="dxa"/>
            <w:vAlign w:val="center"/>
          </w:tcPr>
          <w:p w14:paraId="56BA90D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民间法</w:t>
            </w:r>
          </w:p>
        </w:tc>
        <w:tc>
          <w:tcPr>
            <w:tcW w:w="1512" w:type="dxa"/>
            <w:vAlign w:val="center"/>
          </w:tcPr>
          <w:p w14:paraId="08F7AA6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2024,34(02):437-454.</w:t>
            </w:r>
          </w:p>
        </w:tc>
        <w:tc>
          <w:tcPr>
            <w:tcW w:w="1936" w:type="dxa"/>
            <w:vAlign w:val="center"/>
          </w:tcPr>
          <w:p w14:paraId="35EFF6F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CSSCI</w:t>
            </w:r>
          </w:p>
        </w:tc>
      </w:tr>
      <w:tr w14:paraId="22EE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72" w:type="dxa"/>
            <w:vAlign w:val="center"/>
          </w:tcPr>
          <w:p w14:paraId="46FD558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w:t>
            </w:r>
          </w:p>
        </w:tc>
        <w:tc>
          <w:tcPr>
            <w:tcW w:w="1967" w:type="dxa"/>
            <w:vAlign w:val="center"/>
          </w:tcPr>
          <w:p w14:paraId="3EC6CEE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算法推荐时代青年政治认同隐忧与治理进路</w:t>
            </w:r>
          </w:p>
        </w:tc>
        <w:tc>
          <w:tcPr>
            <w:tcW w:w="1068" w:type="dxa"/>
            <w:vAlign w:val="center"/>
          </w:tcPr>
          <w:p w14:paraId="12ABB1F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杨建武</w:t>
            </w:r>
          </w:p>
        </w:tc>
        <w:tc>
          <w:tcPr>
            <w:tcW w:w="1483" w:type="dxa"/>
            <w:vAlign w:val="center"/>
          </w:tcPr>
          <w:p w14:paraId="5A633E5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上海交通大学学报(哲学社会科学版)</w:t>
            </w:r>
          </w:p>
        </w:tc>
        <w:tc>
          <w:tcPr>
            <w:tcW w:w="1512" w:type="dxa"/>
            <w:vAlign w:val="center"/>
          </w:tcPr>
          <w:p w14:paraId="12CA6A4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2024</w:t>
            </w:r>
            <w:r>
              <w:rPr>
                <w:rFonts w:eastAsiaTheme="majorEastAsia"/>
                <w:bCs/>
                <w:szCs w:val="21"/>
              </w:rPr>
              <w:t>,(03)</w:t>
            </w:r>
            <w:r>
              <w:rPr>
                <w:rFonts w:hint="eastAsia" w:ascii="Times New Roman" w:hAnsi="Times New Roman" w:cs="Times New Roman" w:eastAsiaTheme="majorEastAsia"/>
                <w:bCs/>
                <w:szCs w:val="21"/>
              </w:rPr>
              <w:t>:57-69</w:t>
            </w:r>
          </w:p>
        </w:tc>
        <w:tc>
          <w:tcPr>
            <w:tcW w:w="1936" w:type="dxa"/>
            <w:vAlign w:val="center"/>
          </w:tcPr>
          <w:p w14:paraId="207E08F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CSSCI</w:t>
            </w:r>
          </w:p>
        </w:tc>
      </w:tr>
      <w:tr w14:paraId="29DD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03DCD22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3</w:t>
            </w:r>
          </w:p>
        </w:tc>
        <w:tc>
          <w:tcPr>
            <w:tcW w:w="1967" w:type="dxa"/>
            <w:vAlign w:val="center"/>
          </w:tcPr>
          <w:p w14:paraId="7EA2824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 w:eastAsia="zh-CN"/>
              </w:rPr>
            </w:pPr>
            <w:r>
              <w:rPr>
                <w:rFonts w:hint="default" w:ascii="Times New Roman" w:hAnsi="Times New Roman" w:cs="Times New Roman" w:eastAsiaTheme="majorEastAsia"/>
                <w:bCs/>
                <w:color w:val="auto"/>
                <w:sz w:val="21"/>
                <w:szCs w:val="21"/>
                <w:lang w:val="en" w:eastAsia="zh-CN"/>
              </w:rPr>
              <w:t>承认政治视域下的包容性风险</w:t>
            </w:r>
          </w:p>
          <w:p w14:paraId="2094807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 w:eastAsia="zh-CN"/>
              </w:rPr>
            </w:pPr>
            <w:r>
              <w:rPr>
                <w:rFonts w:hint="default" w:ascii="Times New Roman" w:hAnsi="Times New Roman" w:cs="Times New Roman" w:eastAsiaTheme="majorEastAsia"/>
                <w:bCs/>
                <w:color w:val="auto"/>
                <w:sz w:val="21"/>
                <w:szCs w:val="21"/>
                <w:lang w:val="en" w:eastAsia="zh-CN"/>
              </w:rPr>
              <w:t>治理</w:t>
            </w:r>
          </w:p>
        </w:tc>
        <w:tc>
          <w:tcPr>
            <w:tcW w:w="1068" w:type="dxa"/>
            <w:vAlign w:val="center"/>
          </w:tcPr>
          <w:p w14:paraId="7987DEE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邓集文</w:t>
            </w:r>
          </w:p>
        </w:tc>
        <w:tc>
          <w:tcPr>
            <w:tcW w:w="1483" w:type="dxa"/>
            <w:vAlign w:val="center"/>
          </w:tcPr>
          <w:p w14:paraId="1A719DF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 w:eastAsia="zh-CN"/>
              </w:rPr>
            </w:pPr>
            <w:r>
              <w:rPr>
                <w:rFonts w:hint="default" w:ascii="Times New Roman" w:hAnsi="Times New Roman" w:cs="Times New Roman" w:eastAsiaTheme="majorEastAsia"/>
                <w:bCs/>
                <w:color w:val="auto"/>
                <w:sz w:val="21"/>
                <w:szCs w:val="21"/>
                <w:lang w:val="en" w:eastAsia="zh-CN"/>
              </w:rPr>
              <w:t>《湘潭大学学报(哲学社会科学版)》</w:t>
            </w:r>
          </w:p>
        </w:tc>
        <w:tc>
          <w:tcPr>
            <w:tcW w:w="1512" w:type="dxa"/>
            <w:vAlign w:val="center"/>
          </w:tcPr>
          <w:p w14:paraId="4667B04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2024</w:t>
            </w:r>
            <w:r>
              <w:rPr>
                <w:rFonts w:eastAsiaTheme="majorEastAsia"/>
                <w:bCs/>
                <w:szCs w:val="21"/>
              </w:rPr>
              <w:t>,</w:t>
            </w:r>
            <w:r>
              <w:rPr>
                <w:rFonts w:hint="eastAsia" w:ascii="Times New Roman" w:hAnsi="Times New Roman" w:cs="Times New Roman" w:eastAsiaTheme="majorEastAsia"/>
                <w:bCs/>
                <w:szCs w:val="21"/>
              </w:rPr>
              <w:t>48</w:t>
            </w:r>
            <w:r>
              <w:rPr>
                <w:rFonts w:eastAsiaTheme="majorEastAsia"/>
                <w:bCs/>
                <w:szCs w:val="21"/>
              </w:rPr>
              <w:t>(02)</w:t>
            </w:r>
            <w:r>
              <w:rPr>
                <w:rFonts w:hint="eastAsia" w:ascii="Times New Roman" w:hAnsi="Times New Roman" w:cs="Times New Roman" w:eastAsiaTheme="majorEastAsia"/>
                <w:bCs/>
                <w:szCs w:val="21"/>
              </w:rPr>
              <w:t>:35-40</w:t>
            </w:r>
          </w:p>
        </w:tc>
        <w:tc>
          <w:tcPr>
            <w:tcW w:w="1936" w:type="dxa"/>
            <w:vAlign w:val="center"/>
          </w:tcPr>
          <w:p w14:paraId="3EC8D50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CSSCI</w:t>
            </w:r>
          </w:p>
        </w:tc>
      </w:tr>
      <w:tr w14:paraId="700D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4816BB2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4</w:t>
            </w:r>
          </w:p>
        </w:tc>
        <w:tc>
          <w:tcPr>
            <w:tcW w:w="1967" w:type="dxa"/>
            <w:vAlign w:val="center"/>
          </w:tcPr>
          <w:p w14:paraId="57CF869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 w:eastAsia="zh-CN"/>
              </w:rPr>
            </w:pPr>
            <w:r>
              <w:rPr>
                <w:rFonts w:hint="default" w:ascii="Times New Roman" w:hAnsi="Times New Roman" w:cs="Times New Roman" w:eastAsiaTheme="majorEastAsia"/>
                <w:bCs/>
                <w:color w:val="auto"/>
                <w:sz w:val="21"/>
                <w:szCs w:val="21"/>
                <w:lang w:val="en" w:eastAsia="zh-CN"/>
              </w:rPr>
              <w:t>中央生态环境保护督察党政问责实证研究 —以第二轮问责公布结果为研究素材</w:t>
            </w:r>
          </w:p>
        </w:tc>
        <w:tc>
          <w:tcPr>
            <w:tcW w:w="1068" w:type="dxa"/>
            <w:vAlign w:val="center"/>
          </w:tcPr>
          <w:p w14:paraId="29CA3D8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向佐群</w:t>
            </w:r>
          </w:p>
        </w:tc>
        <w:tc>
          <w:tcPr>
            <w:tcW w:w="1483" w:type="dxa"/>
            <w:vAlign w:val="center"/>
          </w:tcPr>
          <w:p w14:paraId="3164E7E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 w:eastAsia="zh-CN"/>
              </w:rPr>
            </w:pPr>
            <w:r>
              <w:rPr>
                <w:rFonts w:hint="default" w:ascii="Times New Roman" w:hAnsi="Times New Roman" w:cs="Times New Roman" w:eastAsiaTheme="majorEastAsia"/>
                <w:bCs/>
                <w:color w:val="auto"/>
                <w:sz w:val="21"/>
                <w:szCs w:val="21"/>
                <w:lang w:val="en" w:eastAsia="zh-CN"/>
              </w:rPr>
              <w:t>《中南林业科技大学(社会科学)学报</w:t>
            </w:r>
          </w:p>
        </w:tc>
        <w:tc>
          <w:tcPr>
            <w:tcW w:w="1512" w:type="dxa"/>
            <w:vAlign w:val="center"/>
          </w:tcPr>
          <w:p w14:paraId="5346740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2024</w:t>
            </w:r>
            <w:r>
              <w:rPr>
                <w:rFonts w:eastAsiaTheme="majorEastAsia"/>
                <w:bCs/>
                <w:szCs w:val="21"/>
              </w:rPr>
              <w:t>,</w:t>
            </w:r>
            <w:r>
              <w:rPr>
                <w:rFonts w:hint="eastAsia" w:ascii="Times New Roman" w:hAnsi="Times New Roman" w:cs="Times New Roman" w:eastAsiaTheme="majorEastAsia"/>
                <w:bCs/>
                <w:szCs w:val="21"/>
              </w:rPr>
              <w:t>18</w:t>
            </w:r>
            <w:r>
              <w:rPr>
                <w:rFonts w:eastAsiaTheme="majorEastAsia"/>
                <w:bCs/>
                <w:szCs w:val="21"/>
              </w:rPr>
              <w:t>(02)</w:t>
            </w:r>
            <w:r>
              <w:rPr>
                <w:rFonts w:hint="eastAsia" w:ascii="Times New Roman" w:hAnsi="Times New Roman" w:cs="Times New Roman" w:eastAsiaTheme="majorEastAsia"/>
                <w:bCs/>
                <w:szCs w:val="21"/>
              </w:rPr>
              <w:t>:50-59</w:t>
            </w:r>
          </w:p>
        </w:tc>
        <w:tc>
          <w:tcPr>
            <w:tcW w:w="1936" w:type="dxa"/>
            <w:vAlign w:val="center"/>
          </w:tcPr>
          <w:p w14:paraId="53D26E7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6A44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3924091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5</w:t>
            </w:r>
          </w:p>
        </w:tc>
        <w:tc>
          <w:tcPr>
            <w:tcW w:w="1967" w:type="dxa"/>
            <w:vAlign w:val="center"/>
          </w:tcPr>
          <w:p w14:paraId="309BFCA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《广东省森林保护管理条例》的新时代特色</w:t>
            </w:r>
          </w:p>
        </w:tc>
        <w:tc>
          <w:tcPr>
            <w:tcW w:w="1068" w:type="dxa"/>
            <w:vAlign w:val="center"/>
          </w:tcPr>
          <w:p w14:paraId="14D164A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周训芳</w:t>
            </w:r>
          </w:p>
        </w:tc>
        <w:tc>
          <w:tcPr>
            <w:tcW w:w="1483" w:type="dxa"/>
            <w:vAlign w:val="center"/>
          </w:tcPr>
          <w:p w14:paraId="38A903C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森林公安</w:t>
            </w:r>
          </w:p>
        </w:tc>
        <w:tc>
          <w:tcPr>
            <w:tcW w:w="1512" w:type="dxa"/>
            <w:vAlign w:val="center"/>
          </w:tcPr>
          <w:p w14:paraId="505B2D3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2024,(04):7-10.</w:t>
            </w:r>
          </w:p>
        </w:tc>
        <w:tc>
          <w:tcPr>
            <w:tcW w:w="1936" w:type="dxa"/>
            <w:vAlign w:val="center"/>
          </w:tcPr>
          <w:p w14:paraId="4525BEC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50D2D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Align w:val="center"/>
          </w:tcPr>
          <w:p w14:paraId="3036CD7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6</w:t>
            </w:r>
          </w:p>
        </w:tc>
        <w:tc>
          <w:tcPr>
            <w:tcW w:w="1967" w:type="dxa"/>
            <w:vAlign w:val="center"/>
          </w:tcPr>
          <w:p w14:paraId="3E772FA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非法狩猎罪之司法认定的困惑、标准及限缩</w:t>
            </w:r>
          </w:p>
        </w:tc>
        <w:tc>
          <w:tcPr>
            <w:tcW w:w="1068" w:type="dxa"/>
            <w:vAlign w:val="center"/>
          </w:tcPr>
          <w:p w14:paraId="6005926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向佐群</w:t>
            </w:r>
          </w:p>
        </w:tc>
        <w:tc>
          <w:tcPr>
            <w:tcW w:w="1483" w:type="dxa"/>
            <w:vAlign w:val="center"/>
          </w:tcPr>
          <w:p w14:paraId="3DE5AE7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中南林业科技大学(社会科学)学报</w:t>
            </w:r>
          </w:p>
        </w:tc>
        <w:tc>
          <w:tcPr>
            <w:tcW w:w="1512" w:type="dxa"/>
            <w:vAlign w:val="center"/>
          </w:tcPr>
          <w:p w14:paraId="162BF04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2024</w:t>
            </w:r>
            <w:r>
              <w:rPr>
                <w:rFonts w:eastAsiaTheme="majorEastAsia"/>
                <w:bCs/>
                <w:szCs w:val="21"/>
              </w:rPr>
              <w:t>,(04)</w:t>
            </w:r>
            <w:r>
              <w:rPr>
                <w:rFonts w:hint="eastAsia" w:ascii="Times New Roman" w:hAnsi="Times New Roman" w:cs="Times New Roman" w:eastAsiaTheme="majorEastAsia"/>
                <w:bCs/>
                <w:szCs w:val="21"/>
              </w:rPr>
              <w:t>:59-68</w:t>
            </w:r>
          </w:p>
        </w:tc>
        <w:tc>
          <w:tcPr>
            <w:tcW w:w="1936" w:type="dxa"/>
            <w:vAlign w:val="center"/>
          </w:tcPr>
          <w:p w14:paraId="6F35C82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2288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72" w:type="dxa"/>
            <w:vAlign w:val="center"/>
          </w:tcPr>
          <w:p w14:paraId="61A9CAC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7</w:t>
            </w:r>
          </w:p>
        </w:tc>
        <w:tc>
          <w:tcPr>
            <w:tcW w:w="1967" w:type="dxa"/>
            <w:vAlign w:val="center"/>
          </w:tcPr>
          <w:p w14:paraId="7FDF56E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“双碳”目标下基层公务员履职困境及能力提升路径</w:t>
            </w:r>
          </w:p>
        </w:tc>
        <w:tc>
          <w:tcPr>
            <w:tcW w:w="1068" w:type="dxa"/>
            <w:vAlign w:val="center"/>
          </w:tcPr>
          <w:p w14:paraId="6B05C57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杨建武</w:t>
            </w:r>
          </w:p>
        </w:tc>
        <w:tc>
          <w:tcPr>
            <w:tcW w:w="1483" w:type="dxa"/>
            <w:vAlign w:val="center"/>
          </w:tcPr>
          <w:p w14:paraId="5F1B6D5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领导科学论坛</w:t>
            </w:r>
          </w:p>
        </w:tc>
        <w:tc>
          <w:tcPr>
            <w:tcW w:w="1512" w:type="dxa"/>
            <w:vAlign w:val="center"/>
          </w:tcPr>
          <w:p w14:paraId="27F79B1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2024,(05):38-41</w:t>
            </w:r>
          </w:p>
        </w:tc>
        <w:tc>
          <w:tcPr>
            <w:tcW w:w="1936" w:type="dxa"/>
            <w:vAlign w:val="center"/>
          </w:tcPr>
          <w:p w14:paraId="0A5037C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6130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72" w:type="dxa"/>
            <w:vAlign w:val="center"/>
          </w:tcPr>
          <w:p w14:paraId="3A631A2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8</w:t>
            </w:r>
          </w:p>
        </w:tc>
        <w:tc>
          <w:tcPr>
            <w:tcW w:w="1967" w:type="dxa"/>
            <w:vAlign w:val="center"/>
          </w:tcPr>
          <w:p w14:paraId="3335563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论法律获取问题</w:t>
            </w:r>
          </w:p>
        </w:tc>
        <w:tc>
          <w:tcPr>
            <w:tcW w:w="1068" w:type="dxa"/>
            <w:vAlign w:val="center"/>
          </w:tcPr>
          <w:p w14:paraId="523E80E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李剑</w:t>
            </w:r>
          </w:p>
        </w:tc>
        <w:tc>
          <w:tcPr>
            <w:tcW w:w="1483" w:type="dxa"/>
            <w:vAlign w:val="center"/>
          </w:tcPr>
          <w:p w14:paraId="4ECEEA8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湖湘法学评论</w:t>
            </w:r>
          </w:p>
        </w:tc>
        <w:tc>
          <w:tcPr>
            <w:tcW w:w="1512" w:type="dxa"/>
            <w:vAlign w:val="center"/>
          </w:tcPr>
          <w:p w14:paraId="1A16017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2024</w:t>
            </w:r>
            <w:r>
              <w:rPr>
                <w:rFonts w:eastAsiaTheme="majorEastAsia"/>
                <w:bCs/>
                <w:szCs w:val="21"/>
              </w:rPr>
              <w:t>,(05)</w:t>
            </w:r>
            <w:r>
              <w:rPr>
                <w:rFonts w:hint="eastAsia" w:ascii="Times New Roman" w:hAnsi="Times New Roman" w:cs="Times New Roman" w:eastAsiaTheme="majorEastAsia"/>
                <w:bCs/>
                <w:szCs w:val="21"/>
              </w:rPr>
              <w:t>:142-160.</w:t>
            </w:r>
          </w:p>
        </w:tc>
        <w:tc>
          <w:tcPr>
            <w:tcW w:w="1936" w:type="dxa"/>
            <w:vAlign w:val="center"/>
          </w:tcPr>
          <w:p w14:paraId="6B62234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16A0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572" w:type="dxa"/>
            <w:vAlign w:val="center"/>
          </w:tcPr>
          <w:p w14:paraId="7DE2050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9</w:t>
            </w:r>
          </w:p>
        </w:tc>
        <w:tc>
          <w:tcPr>
            <w:tcW w:w="1967" w:type="dxa"/>
            <w:vAlign w:val="center"/>
          </w:tcPr>
          <w:p w14:paraId="5A82912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论法官造法之路标</w:t>
            </w:r>
          </w:p>
        </w:tc>
        <w:tc>
          <w:tcPr>
            <w:tcW w:w="1068" w:type="dxa"/>
            <w:vAlign w:val="center"/>
          </w:tcPr>
          <w:p w14:paraId="2128740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李剑</w:t>
            </w:r>
          </w:p>
        </w:tc>
        <w:tc>
          <w:tcPr>
            <w:tcW w:w="1483" w:type="dxa"/>
            <w:vAlign w:val="center"/>
          </w:tcPr>
          <w:p w14:paraId="431D4BA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法治社会</w:t>
            </w:r>
          </w:p>
        </w:tc>
        <w:tc>
          <w:tcPr>
            <w:tcW w:w="1512" w:type="dxa"/>
            <w:vAlign w:val="center"/>
          </w:tcPr>
          <w:p w14:paraId="016065E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2024(02):112-126</w:t>
            </w:r>
          </w:p>
        </w:tc>
        <w:tc>
          <w:tcPr>
            <w:tcW w:w="1936" w:type="dxa"/>
            <w:vAlign w:val="center"/>
          </w:tcPr>
          <w:p w14:paraId="4A92F75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72FF2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72" w:type="dxa"/>
            <w:vAlign w:val="center"/>
          </w:tcPr>
          <w:p w14:paraId="4349E9D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10</w:t>
            </w:r>
          </w:p>
        </w:tc>
        <w:tc>
          <w:tcPr>
            <w:tcW w:w="1967" w:type="dxa"/>
            <w:vAlign w:val="center"/>
          </w:tcPr>
          <w:p w14:paraId="3F41465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类ChatGPT生成式人工智能的运行机制、法律风险与规制路径</w:t>
            </w:r>
          </w:p>
        </w:tc>
        <w:tc>
          <w:tcPr>
            <w:tcW w:w="1068" w:type="dxa"/>
            <w:vAlign w:val="center"/>
          </w:tcPr>
          <w:p w14:paraId="6DD47BE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杨建武</w:t>
            </w:r>
          </w:p>
        </w:tc>
        <w:tc>
          <w:tcPr>
            <w:tcW w:w="1483" w:type="dxa"/>
            <w:vAlign w:val="center"/>
          </w:tcPr>
          <w:p w14:paraId="32E20B0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行政与法</w:t>
            </w:r>
          </w:p>
        </w:tc>
        <w:tc>
          <w:tcPr>
            <w:tcW w:w="1512" w:type="dxa"/>
            <w:vAlign w:val="center"/>
          </w:tcPr>
          <w:p w14:paraId="62FC1D7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2024,(04):101-115.</w:t>
            </w:r>
          </w:p>
        </w:tc>
        <w:tc>
          <w:tcPr>
            <w:tcW w:w="1936" w:type="dxa"/>
            <w:vAlign w:val="center"/>
          </w:tcPr>
          <w:p w14:paraId="0CF31C0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629B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572" w:type="dxa"/>
            <w:vAlign w:val="center"/>
          </w:tcPr>
          <w:p w14:paraId="38DD501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11</w:t>
            </w:r>
          </w:p>
        </w:tc>
        <w:tc>
          <w:tcPr>
            <w:tcW w:w="1967" w:type="dxa"/>
            <w:vAlign w:val="center"/>
          </w:tcPr>
          <w:p w14:paraId="1FBCDA6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新时代公务员行政伦理建设如何创新——历史的回溯与反思</w:t>
            </w:r>
          </w:p>
        </w:tc>
        <w:tc>
          <w:tcPr>
            <w:tcW w:w="1068" w:type="dxa"/>
            <w:vAlign w:val="center"/>
          </w:tcPr>
          <w:p w14:paraId="0E872C8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杨建武</w:t>
            </w:r>
          </w:p>
        </w:tc>
        <w:tc>
          <w:tcPr>
            <w:tcW w:w="1483" w:type="dxa"/>
            <w:vAlign w:val="center"/>
          </w:tcPr>
          <w:p w14:paraId="2E721F2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宁波大学学报(人文科学版)</w:t>
            </w:r>
          </w:p>
        </w:tc>
        <w:tc>
          <w:tcPr>
            <w:tcW w:w="1512" w:type="dxa"/>
            <w:vAlign w:val="center"/>
          </w:tcPr>
          <w:p w14:paraId="1924C60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2024,37(01):114-123.</w:t>
            </w:r>
          </w:p>
        </w:tc>
        <w:tc>
          <w:tcPr>
            <w:tcW w:w="1936" w:type="dxa"/>
            <w:vAlign w:val="center"/>
          </w:tcPr>
          <w:p w14:paraId="6187E12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34653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572" w:type="dxa"/>
            <w:vAlign w:val="center"/>
          </w:tcPr>
          <w:p w14:paraId="793A9F3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12</w:t>
            </w:r>
          </w:p>
        </w:tc>
        <w:tc>
          <w:tcPr>
            <w:tcW w:w="1967" w:type="dxa"/>
            <w:vAlign w:val="center"/>
          </w:tcPr>
          <w:p w14:paraId="3DC5DE0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算法行政中相对人程序权利的“困”与“路”</w:t>
            </w:r>
          </w:p>
        </w:tc>
        <w:tc>
          <w:tcPr>
            <w:tcW w:w="1068" w:type="dxa"/>
            <w:vAlign w:val="center"/>
          </w:tcPr>
          <w:p w14:paraId="50803B4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曹芳</w:t>
            </w:r>
          </w:p>
        </w:tc>
        <w:tc>
          <w:tcPr>
            <w:tcW w:w="1483" w:type="dxa"/>
            <w:vAlign w:val="center"/>
          </w:tcPr>
          <w:p w14:paraId="27D5C18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山东行政学院学报</w:t>
            </w:r>
          </w:p>
        </w:tc>
        <w:tc>
          <w:tcPr>
            <w:tcW w:w="1512" w:type="dxa"/>
            <w:vAlign w:val="center"/>
          </w:tcPr>
          <w:p w14:paraId="627D017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2024,(06):102-111.</w:t>
            </w:r>
          </w:p>
        </w:tc>
        <w:tc>
          <w:tcPr>
            <w:tcW w:w="1936" w:type="dxa"/>
            <w:vAlign w:val="center"/>
          </w:tcPr>
          <w:p w14:paraId="66BAB10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2ACE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572" w:type="dxa"/>
            <w:vAlign w:val="center"/>
          </w:tcPr>
          <w:p w14:paraId="3DF185D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13</w:t>
            </w:r>
          </w:p>
        </w:tc>
        <w:tc>
          <w:tcPr>
            <w:tcW w:w="1967" w:type="dxa"/>
            <w:vAlign w:val="center"/>
          </w:tcPr>
          <w:p w14:paraId="25EB415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生物科技安全发展面临的问题及法治保障</w:t>
            </w:r>
          </w:p>
        </w:tc>
        <w:tc>
          <w:tcPr>
            <w:tcW w:w="1068" w:type="dxa"/>
            <w:vAlign w:val="center"/>
          </w:tcPr>
          <w:p w14:paraId="0B35B40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胡潇潇</w:t>
            </w:r>
          </w:p>
        </w:tc>
        <w:tc>
          <w:tcPr>
            <w:tcW w:w="1483" w:type="dxa"/>
            <w:vAlign w:val="center"/>
          </w:tcPr>
          <w:p w14:paraId="04DA7D4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民主与法制时报</w:t>
            </w:r>
          </w:p>
        </w:tc>
        <w:tc>
          <w:tcPr>
            <w:tcW w:w="1512" w:type="dxa"/>
            <w:vAlign w:val="center"/>
          </w:tcPr>
          <w:p w14:paraId="2DB6BED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w:t>
            </w:r>
          </w:p>
        </w:tc>
        <w:tc>
          <w:tcPr>
            <w:tcW w:w="1936" w:type="dxa"/>
            <w:vAlign w:val="center"/>
          </w:tcPr>
          <w:p w14:paraId="127A8BB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0220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572" w:type="dxa"/>
            <w:vAlign w:val="center"/>
          </w:tcPr>
          <w:p w14:paraId="742727B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14</w:t>
            </w:r>
          </w:p>
        </w:tc>
        <w:tc>
          <w:tcPr>
            <w:tcW w:w="1967" w:type="dxa"/>
            <w:vAlign w:val="center"/>
          </w:tcPr>
          <w:p w14:paraId="363831F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人工智能赋能国家治理探析</w:t>
            </w:r>
          </w:p>
        </w:tc>
        <w:tc>
          <w:tcPr>
            <w:tcW w:w="1068" w:type="dxa"/>
            <w:vAlign w:val="center"/>
          </w:tcPr>
          <w:p w14:paraId="2B72ECE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邓集文</w:t>
            </w:r>
          </w:p>
        </w:tc>
        <w:tc>
          <w:tcPr>
            <w:tcW w:w="1483" w:type="dxa"/>
            <w:vAlign w:val="center"/>
          </w:tcPr>
          <w:p w14:paraId="19F0BA2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中共桂林市委党校学报</w:t>
            </w:r>
          </w:p>
        </w:tc>
        <w:tc>
          <w:tcPr>
            <w:tcW w:w="1512" w:type="dxa"/>
            <w:vAlign w:val="center"/>
          </w:tcPr>
          <w:p w14:paraId="7C42815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2024</w:t>
            </w:r>
            <w:r>
              <w:rPr>
                <w:rFonts w:eastAsiaTheme="majorEastAsia"/>
                <w:bCs/>
                <w:szCs w:val="21"/>
              </w:rPr>
              <w:t>,</w:t>
            </w:r>
            <w:r>
              <w:rPr>
                <w:rFonts w:hint="eastAsia" w:ascii="Times New Roman" w:hAnsi="Times New Roman" w:cs="Times New Roman" w:eastAsiaTheme="majorEastAsia"/>
                <w:bCs/>
                <w:szCs w:val="21"/>
              </w:rPr>
              <w:t>24（02）：50-55</w:t>
            </w:r>
          </w:p>
        </w:tc>
        <w:tc>
          <w:tcPr>
            <w:tcW w:w="1936" w:type="dxa"/>
            <w:vAlign w:val="center"/>
          </w:tcPr>
          <w:p w14:paraId="4B71471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79C2B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572" w:type="dxa"/>
            <w:vAlign w:val="center"/>
          </w:tcPr>
          <w:p w14:paraId="68A2FD5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15</w:t>
            </w:r>
          </w:p>
        </w:tc>
        <w:tc>
          <w:tcPr>
            <w:tcW w:w="1967" w:type="dxa"/>
            <w:vAlign w:val="center"/>
          </w:tcPr>
          <w:p w14:paraId="5414EE7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油桐B-box家族基因鉴定及候选光照相关成员分析</w:t>
            </w:r>
          </w:p>
        </w:tc>
        <w:tc>
          <w:tcPr>
            <w:tcW w:w="1068" w:type="dxa"/>
            <w:vAlign w:val="center"/>
          </w:tcPr>
          <w:p w14:paraId="6D91931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石凯</w:t>
            </w:r>
          </w:p>
        </w:tc>
        <w:tc>
          <w:tcPr>
            <w:tcW w:w="1483" w:type="dxa"/>
            <w:vAlign w:val="center"/>
          </w:tcPr>
          <w:p w14:paraId="01978B7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International Journal of Molecular Sciences</w:t>
            </w:r>
          </w:p>
        </w:tc>
        <w:tc>
          <w:tcPr>
            <w:tcW w:w="1512" w:type="dxa"/>
            <w:vAlign w:val="center"/>
          </w:tcPr>
          <w:p w14:paraId="1D51AD9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eastAsiaTheme="majorEastAsia"/>
                <w:bCs/>
                <w:szCs w:val="21"/>
              </w:rPr>
              <w:t>2024,25(04)</w:t>
            </w:r>
            <w:r>
              <w:rPr>
                <w:rFonts w:hint="eastAsia" w:eastAsiaTheme="majorEastAsia"/>
                <w:bCs/>
                <w:szCs w:val="21"/>
              </w:rPr>
              <w:t>：</w:t>
            </w:r>
            <w:r>
              <w:rPr>
                <w:rFonts w:eastAsiaTheme="majorEastAsia"/>
                <w:bCs/>
                <w:szCs w:val="21"/>
              </w:rPr>
              <w:t>1977</w:t>
            </w:r>
          </w:p>
        </w:tc>
        <w:tc>
          <w:tcPr>
            <w:tcW w:w="1936" w:type="dxa"/>
            <w:vAlign w:val="center"/>
          </w:tcPr>
          <w:p w14:paraId="613CDE9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SCI</w:t>
            </w:r>
          </w:p>
        </w:tc>
      </w:tr>
    </w:tbl>
    <w:p w14:paraId="7E13F8D4">
      <w:pPr>
        <w:autoSpaceDE w:val="0"/>
        <w:autoSpaceDN w:val="0"/>
        <w:adjustRightInd w:val="0"/>
        <w:jc w:val="left"/>
        <w:rPr>
          <w:rFonts w:hint="default" w:ascii="Times New Roman" w:hAnsi="Times New Roman" w:cs="Times New Roman" w:eastAsiaTheme="majorEastAsia"/>
          <w:i w:val="0"/>
          <w:iCs w:val="0"/>
          <w:color w:val="auto"/>
          <w:kern w:val="2"/>
          <w:sz w:val="24"/>
          <w:szCs w:val="24"/>
          <w:lang w:val="en-US" w:eastAsia="zh-CN" w:bidi="ar-SA"/>
        </w:rPr>
      </w:pPr>
      <w:bookmarkStart w:id="12" w:name="_Toc20460"/>
    </w:p>
    <w:p w14:paraId="3BB29C38">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r>
        <w:rPr>
          <w:rFonts w:hint="default" w:ascii="Times New Roman" w:hAnsi="Times New Roman" w:eastAsia="SimHei" w:cs="Times New Roman"/>
          <w:b w:val="0"/>
          <w:bCs w:val="0"/>
          <w:i w:val="0"/>
          <w:iCs w:val="0"/>
          <w:color w:val="auto"/>
          <w:kern w:val="2"/>
          <w:sz w:val="28"/>
          <w:szCs w:val="28"/>
          <w:lang w:val="en-US" w:eastAsia="zh-CN" w:bidi="ar-SA"/>
        </w:rPr>
        <w:t>（二）专利及转化情况</w:t>
      </w:r>
      <w:bookmarkEnd w:id="12"/>
    </w:p>
    <w:p w14:paraId="1A5C34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本学位点成员多次受邀参加《环境保护法》《森林法》《野生动物保护法》等国家和地方的立法论证、立法咨询，为国家林</w:t>
      </w:r>
      <w:r>
        <w:rPr>
          <w:rFonts w:hint="default" w:ascii="Times New Roman" w:hAnsi="Times New Roman" w:cs="Times New Roman"/>
          <w:i w:val="0"/>
          <w:iCs w:val="0"/>
          <w:color w:val="auto"/>
          <w:kern w:val="2"/>
          <w:sz w:val="24"/>
          <w:szCs w:val="24"/>
          <w:lang w:val="en-US" w:eastAsia="zh-CN" w:bidi="ar-SA"/>
        </w:rPr>
        <w:t>业和</w:t>
      </w:r>
      <w:r>
        <w:rPr>
          <w:rFonts w:hint="default" w:ascii="Times New Roman" w:hAnsi="Times New Roman" w:eastAsia="SimSun" w:cs="Times New Roman"/>
          <w:i w:val="0"/>
          <w:iCs w:val="0"/>
          <w:color w:val="auto"/>
          <w:kern w:val="2"/>
          <w:sz w:val="24"/>
          <w:szCs w:val="24"/>
          <w:lang w:val="en-US" w:eastAsia="zh-CN" w:bidi="ar-SA"/>
        </w:rPr>
        <w:t>草</w:t>
      </w:r>
      <w:r>
        <w:rPr>
          <w:rFonts w:hint="default" w:ascii="Times New Roman" w:hAnsi="Times New Roman" w:cs="Times New Roman"/>
          <w:i w:val="0"/>
          <w:iCs w:val="0"/>
          <w:color w:val="auto"/>
          <w:kern w:val="2"/>
          <w:sz w:val="24"/>
          <w:szCs w:val="24"/>
          <w:lang w:val="en-US" w:eastAsia="zh-CN" w:bidi="ar-SA"/>
        </w:rPr>
        <w:t>原</w:t>
      </w:r>
      <w:r>
        <w:rPr>
          <w:rFonts w:hint="default" w:ascii="Times New Roman" w:hAnsi="Times New Roman" w:eastAsia="SimSun" w:cs="Times New Roman"/>
          <w:i w:val="0"/>
          <w:iCs w:val="0"/>
          <w:color w:val="auto"/>
          <w:kern w:val="2"/>
          <w:sz w:val="24"/>
          <w:szCs w:val="24"/>
          <w:lang w:val="en-US" w:eastAsia="zh-CN" w:bidi="ar-SA"/>
        </w:rPr>
        <w:t>局、湖南省人大常委会、湖南省林业局、地州市地方人大等单位的部门立法、地方立法草案等提供专家意见。《生态国际公约议事规则比较和评估》等二项成果被</w:t>
      </w:r>
      <w:r>
        <w:rPr>
          <w:rFonts w:hint="default" w:ascii="Times New Roman" w:hAnsi="Times New Roman" w:cs="Times New Roman"/>
          <w:i w:val="0"/>
          <w:iCs w:val="0"/>
          <w:color w:val="auto"/>
          <w:kern w:val="2"/>
          <w:sz w:val="24"/>
          <w:szCs w:val="24"/>
          <w:lang w:val="en-US" w:eastAsia="zh-CN" w:bidi="ar-SA"/>
        </w:rPr>
        <w:t>国家林业和草原局</w:t>
      </w:r>
      <w:r>
        <w:rPr>
          <w:rFonts w:hint="default" w:ascii="Times New Roman" w:hAnsi="Times New Roman" w:eastAsia="SimSun" w:cs="Times New Roman"/>
          <w:i w:val="0"/>
          <w:iCs w:val="0"/>
          <w:color w:val="auto"/>
          <w:kern w:val="2"/>
          <w:sz w:val="24"/>
          <w:szCs w:val="24"/>
          <w:lang w:val="en-US" w:eastAsia="zh-CN" w:bidi="ar-SA"/>
        </w:rPr>
        <w:t>采纳，《关于巩固拓展国有林场改革成果推进秀美林场建设的通知(代拟稿）》等三项成果被省政府有关部门采纳并正式发布。</w:t>
      </w:r>
    </w:p>
    <w:p w14:paraId="4A37E47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13" w:name="_Toc7376"/>
      <w:r>
        <w:rPr>
          <w:rFonts w:hint="default" w:ascii="Times New Roman" w:hAnsi="Times New Roman" w:eastAsia="SimHei" w:cs="Times New Roman"/>
          <w:b w:val="0"/>
          <w:bCs w:val="0"/>
          <w:i w:val="0"/>
          <w:iCs w:val="0"/>
          <w:color w:val="auto"/>
          <w:kern w:val="2"/>
          <w:sz w:val="28"/>
          <w:szCs w:val="28"/>
          <w:lang w:val="en-US" w:eastAsia="zh-CN" w:bidi="ar-SA"/>
        </w:rPr>
        <w:t>（三）科研项目情况</w:t>
      </w:r>
      <w:bookmarkEnd w:id="13"/>
    </w:p>
    <w:p w14:paraId="41CB0C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本学位点成功立项省级项目11项，校级项目1项。本年度纵向科研经费28万元、横向科研经费63.8万元。</w:t>
      </w:r>
    </w:p>
    <w:p w14:paraId="62BDA2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p>
    <w:p w14:paraId="3830ADF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ajorEastAsia"/>
          <w:b/>
          <w:i w:val="0"/>
          <w:iCs w:val="0"/>
          <w:color w:val="auto"/>
          <w:kern w:val="2"/>
          <w:szCs w:val="21"/>
          <w:lang w:val="en-US" w:eastAsia="zh-CN" w:bidi="ar-SA"/>
        </w:rPr>
      </w:pPr>
      <w:r>
        <w:rPr>
          <w:rFonts w:hint="default" w:ascii="Times New Roman" w:hAnsi="Times New Roman" w:cs="Times New Roman" w:eastAsiaTheme="majorEastAsia"/>
          <w:b/>
          <w:i w:val="0"/>
          <w:iCs w:val="0"/>
          <w:color w:val="auto"/>
          <w:kern w:val="2"/>
          <w:szCs w:val="21"/>
          <w:lang w:val="en-US" w:eastAsia="zh-CN" w:bidi="ar-SA"/>
        </w:rPr>
        <w:t>表10 科研项目情况</w:t>
      </w:r>
    </w:p>
    <w:tbl>
      <w:tblPr>
        <w:tblStyle w:val="6"/>
        <w:tblW w:w="8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0"/>
        <w:gridCol w:w="1157"/>
        <w:gridCol w:w="699"/>
        <w:gridCol w:w="1521"/>
        <w:gridCol w:w="781"/>
        <w:gridCol w:w="774"/>
        <w:gridCol w:w="652"/>
        <w:gridCol w:w="1224"/>
        <w:gridCol w:w="709"/>
        <w:gridCol w:w="631"/>
      </w:tblGrid>
      <w:tr w14:paraId="4BF7A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tblHeader/>
          <w:jc w:val="center"/>
        </w:trPr>
        <w:tc>
          <w:tcPr>
            <w:tcW w:w="228" w:type="pct"/>
            <w:vAlign w:val="center"/>
          </w:tcPr>
          <w:p w14:paraId="7403CE67">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677" w:type="pct"/>
            <w:vAlign w:val="center"/>
          </w:tcPr>
          <w:p w14:paraId="3D6A5F31">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项目</w:t>
            </w:r>
          </w:p>
          <w:p w14:paraId="5758D35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来源</w:t>
            </w:r>
          </w:p>
        </w:tc>
        <w:tc>
          <w:tcPr>
            <w:tcW w:w="409" w:type="pct"/>
            <w:vAlign w:val="center"/>
          </w:tcPr>
          <w:p w14:paraId="45FB8EAA">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项目</w:t>
            </w:r>
          </w:p>
          <w:p w14:paraId="3EB85ED2">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类型</w:t>
            </w:r>
          </w:p>
        </w:tc>
        <w:tc>
          <w:tcPr>
            <w:tcW w:w="890" w:type="pct"/>
            <w:vAlign w:val="center"/>
          </w:tcPr>
          <w:p w14:paraId="1AD50365">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项目（课题）名称</w:t>
            </w:r>
          </w:p>
        </w:tc>
        <w:tc>
          <w:tcPr>
            <w:tcW w:w="457" w:type="pct"/>
            <w:vAlign w:val="center"/>
          </w:tcPr>
          <w:p w14:paraId="3AE105DB">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项目</w:t>
            </w:r>
          </w:p>
          <w:p w14:paraId="1B60994F">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编号</w:t>
            </w:r>
          </w:p>
        </w:tc>
        <w:tc>
          <w:tcPr>
            <w:tcW w:w="453" w:type="pct"/>
            <w:vAlign w:val="center"/>
          </w:tcPr>
          <w:p w14:paraId="58432A4C">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负责人</w:t>
            </w:r>
          </w:p>
        </w:tc>
        <w:tc>
          <w:tcPr>
            <w:tcW w:w="381" w:type="pct"/>
            <w:vAlign w:val="center"/>
          </w:tcPr>
          <w:p w14:paraId="7A077950">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立项</w:t>
            </w:r>
          </w:p>
          <w:p w14:paraId="7E5A1F05">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时间</w:t>
            </w:r>
          </w:p>
        </w:tc>
        <w:tc>
          <w:tcPr>
            <w:tcW w:w="716" w:type="pct"/>
            <w:vAlign w:val="center"/>
          </w:tcPr>
          <w:p w14:paraId="3DFD9745">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起讫</w:t>
            </w:r>
          </w:p>
          <w:p w14:paraId="48543EDD">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时间</w:t>
            </w:r>
          </w:p>
        </w:tc>
        <w:tc>
          <w:tcPr>
            <w:tcW w:w="415" w:type="pct"/>
            <w:vAlign w:val="center"/>
          </w:tcPr>
          <w:p w14:paraId="3780EB2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合同</w:t>
            </w:r>
          </w:p>
          <w:p w14:paraId="73B571DC">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经费</w:t>
            </w:r>
          </w:p>
        </w:tc>
        <w:tc>
          <w:tcPr>
            <w:tcW w:w="369" w:type="pct"/>
            <w:vAlign w:val="center"/>
          </w:tcPr>
          <w:p w14:paraId="5A786F1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到账</w:t>
            </w:r>
          </w:p>
          <w:p w14:paraId="19171F4C">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经费</w:t>
            </w:r>
          </w:p>
        </w:tc>
      </w:tr>
      <w:tr w14:paraId="39609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2" w:hRule="atLeast"/>
          <w:jc w:val="center"/>
        </w:trPr>
        <w:tc>
          <w:tcPr>
            <w:tcW w:w="228" w:type="pct"/>
            <w:vAlign w:val="center"/>
          </w:tcPr>
          <w:p w14:paraId="565441C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w:t>
            </w:r>
          </w:p>
        </w:tc>
        <w:tc>
          <w:tcPr>
            <w:tcW w:w="677" w:type="pct"/>
            <w:vAlign w:val="center"/>
          </w:tcPr>
          <w:p w14:paraId="199EFD7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湖南省社会科学评审委员会课题</w:t>
            </w:r>
          </w:p>
        </w:tc>
        <w:tc>
          <w:tcPr>
            <w:tcW w:w="409" w:type="pct"/>
            <w:vAlign w:val="center"/>
          </w:tcPr>
          <w:p w14:paraId="277F9DE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一般项目</w:t>
            </w:r>
          </w:p>
        </w:tc>
        <w:tc>
          <w:tcPr>
            <w:tcW w:w="890" w:type="pct"/>
            <w:vAlign w:val="center"/>
          </w:tcPr>
          <w:p w14:paraId="07400CE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论抽象危险犯个罪裁判规范的续造</w:t>
            </w:r>
          </w:p>
        </w:tc>
        <w:tc>
          <w:tcPr>
            <w:tcW w:w="457" w:type="pct"/>
            <w:vAlign w:val="center"/>
          </w:tcPr>
          <w:p w14:paraId="1603214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XSP2024JL056</w:t>
            </w:r>
          </w:p>
        </w:tc>
        <w:tc>
          <w:tcPr>
            <w:tcW w:w="453" w:type="pct"/>
            <w:vAlign w:val="center"/>
          </w:tcPr>
          <w:p w14:paraId="237E86F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王飞跃</w:t>
            </w:r>
          </w:p>
        </w:tc>
        <w:tc>
          <w:tcPr>
            <w:tcW w:w="381" w:type="pct"/>
            <w:vAlign w:val="center"/>
          </w:tcPr>
          <w:p w14:paraId="03FCB5B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w:t>
            </w:r>
          </w:p>
        </w:tc>
        <w:tc>
          <w:tcPr>
            <w:tcW w:w="716" w:type="pct"/>
            <w:vAlign w:val="center"/>
          </w:tcPr>
          <w:p w14:paraId="5378C6C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20241219-20271219</w:t>
            </w:r>
          </w:p>
        </w:tc>
        <w:tc>
          <w:tcPr>
            <w:tcW w:w="415" w:type="pct"/>
            <w:vAlign w:val="center"/>
          </w:tcPr>
          <w:p w14:paraId="0A6552B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0</w:t>
            </w:r>
          </w:p>
        </w:tc>
        <w:tc>
          <w:tcPr>
            <w:tcW w:w="369" w:type="pct"/>
            <w:vAlign w:val="center"/>
          </w:tcPr>
          <w:p w14:paraId="333AD34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0</w:t>
            </w:r>
          </w:p>
        </w:tc>
      </w:tr>
      <w:tr w14:paraId="3644E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4" w:hRule="atLeast"/>
          <w:jc w:val="center"/>
        </w:trPr>
        <w:tc>
          <w:tcPr>
            <w:tcW w:w="228" w:type="pct"/>
            <w:vAlign w:val="center"/>
          </w:tcPr>
          <w:p w14:paraId="0F5A46A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w:t>
            </w:r>
          </w:p>
        </w:tc>
        <w:tc>
          <w:tcPr>
            <w:tcW w:w="677" w:type="pct"/>
            <w:vAlign w:val="center"/>
          </w:tcPr>
          <w:p w14:paraId="3B54D60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国家林业和草原局发展研究中心委托项目</w:t>
            </w:r>
          </w:p>
        </w:tc>
        <w:tc>
          <w:tcPr>
            <w:tcW w:w="409" w:type="pct"/>
            <w:vAlign w:val="center"/>
          </w:tcPr>
          <w:p w14:paraId="12C9D82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横向项目</w:t>
            </w:r>
          </w:p>
        </w:tc>
        <w:tc>
          <w:tcPr>
            <w:tcW w:w="890" w:type="pct"/>
            <w:vAlign w:val="center"/>
          </w:tcPr>
          <w:p w14:paraId="2C9280F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“十五五”林草法治体系发展目标和措施建议</w:t>
            </w:r>
          </w:p>
        </w:tc>
        <w:tc>
          <w:tcPr>
            <w:tcW w:w="457" w:type="pct"/>
            <w:vAlign w:val="center"/>
          </w:tcPr>
          <w:p w14:paraId="175C1ED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202402020242</w:t>
            </w:r>
          </w:p>
        </w:tc>
        <w:tc>
          <w:tcPr>
            <w:tcW w:w="453" w:type="pct"/>
            <w:vAlign w:val="center"/>
          </w:tcPr>
          <w:p w14:paraId="08DDF47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周训芳</w:t>
            </w:r>
          </w:p>
        </w:tc>
        <w:tc>
          <w:tcPr>
            <w:tcW w:w="381" w:type="pct"/>
            <w:vAlign w:val="center"/>
          </w:tcPr>
          <w:p w14:paraId="3C91F17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w:t>
            </w:r>
          </w:p>
        </w:tc>
        <w:tc>
          <w:tcPr>
            <w:tcW w:w="716" w:type="pct"/>
            <w:vAlign w:val="center"/>
          </w:tcPr>
          <w:p w14:paraId="562BECB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20240501-20241201</w:t>
            </w:r>
          </w:p>
        </w:tc>
        <w:tc>
          <w:tcPr>
            <w:tcW w:w="415" w:type="pct"/>
            <w:vAlign w:val="center"/>
          </w:tcPr>
          <w:p w14:paraId="5A52082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100000</w:t>
            </w:r>
          </w:p>
        </w:tc>
        <w:tc>
          <w:tcPr>
            <w:tcW w:w="369" w:type="pct"/>
            <w:vAlign w:val="center"/>
          </w:tcPr>
          <w:p w14:paraId="44FE7AA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0</w:t>
            </w:r>
          </w:p>
        </w:tc>
      </w:tr>
      <w:tr w14:paraId="25408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8" w:type="pct"/>
            <w:vAlign w:val="center"/>
          </w:tcPr>
          <w:p w14:paraId="5DA8AE4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3</w:t>
            </w:r>
          </w:p>
        </w:tc>
        <w:tc>
          <w:tcPr>
            <w:tcW w:w="677" w:type="pct"/>
            <w:vAlign w:val="center"/>
          </w:tcPr>
          <w:p w14:paraId="4572537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湖南省林业局</w:t>
            </w:r>
          </w:p>
        </w:tc>
        <w:tc>
          <w:tcPr>
            <w:tcW w:w="409" w:type="pct"/>
            <w:vAlign w:val="center"/>
          </w:tcPr>
          <w:p w14:paraId="4E6A978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横向项目</w:t>
            </w:r>
          </w:p>
        </w:tc>
        <w:tc>
          <w:tcPr>
            <w:tcW w:w="890" w:type="pct"/>
            <w:vAlign w:val="center"/>
          </w:tcPr>
          <w:p w14:paraId="4C7A2FA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湖南省陆生野生动物保护条例立法调研项目委托服务合同</w:t>
            </w:r>
          </w:p>
        </w:tc>
        <w:tc>
          <w:tcPr>
            <w:tcW w:w="457" w:type="pct"/>
            <w:vAlign w:val="center"/>
          </w:tcPr>
          <w:p w14:paraId="17AB169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202402020197</w:t>
            </w:r>
          </w:p>
        </w:tc>
        <w:tc>
          <w:tcPr>
            <w:tcW w:w="453" w:type="pct"/>
            <w:vAlign w:val="center"/>
          </w:tcPr>
          <w:p w14:paraId="0AC17FE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张小罗</w:t>
            </w:r>
          </w:p>
        </w:tc>
        <w:tc>
          <w:tcPr>
            <w:tcW w:w="381" w:type="pct"/>
            <w:vAlign w:val="center"/>
          </w:tcPr>
          <w:p w14:paraId="2F6380C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w:t>
            </w:r>
          </w:p>
        </w:tc>
        <w:tc>
          <w:tcPr>
            <w:tcW w:w="716" w:type="pct"/>
            <w:vAlign w:val="center"/>
          </w:tcPr>
          <w:p w14:paraId="0EAB79F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20240801-20270801</w:t>
            </w:r>
          </w:p>
        </w:tc>
        <w:tc>
          <w:tcPr>
            <w:tcW w:w="415" w:type="pct"/>
            <w:vAlign w:val="center"/>
          </w:tcPr>
          <w:p w14:paraId="10D5230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200000</w:t>
            </w:r>
          </w:p>
        </w:tc>
        <w:tc>
          <w:tcPr>
            <w:tcW w:w="369" w:type="pct"/>
            <w:vAlign w:val="center"/>
          </w:tcPr>
          <w:p w14:paraId="3D720E9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0</w:t>
            </w:r>
          </w:p>
        </w:tc>
      </w:tr>
      <w:tr w14:paraId="3F7EB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8" w:type="pct"/>
            <w:vAlign w:val="center"/>
          </w:tcPr>
          <w:p w14:paraId="11EB532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4</w:t>
            </w:r>
          </w:p>
        </w:tc>
        <w:tc>
          <w:tcPr>
            <w:tcW w:w="677" w:type="pct"/>
            <w:vAlign w:val="center"/>
          </w:tcPr>
          <w:p w14:paraId="5FEE8DC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湖南金凯华律师事务所</w:t>
            </w:r>
          </w:p>
        </w:tc>
        <w:tc>
          <w:tcPr>
            <w:tcW w:w="409" w:type="pct"/>
            <w:vAlign w:val="center"/>
          </w:tcPr>
          <w:p w14:paraId="0C3FA3F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横向项目</w:t>
            </w:r>
          </w:p>
        </w:tc>
        <w:tc>
          <w:tcPr>
            <w:tcW w:w="890" w:type="pct"/>
            <w:vAlign w:val="center"/>
          </w:tcPr>
          <w:p w14:paraId="56B2435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律师辩护权保障机制研究</w:t>
            </w:r>
          </w:p>
        </w:tc>
        <w:tc>
          <w:tcPr>
            <w:tcW w:w="457" w:type="pct"/>
            <w:vAlign w:val="center"/>
          </w:tcPr>
          <w:p w14:paraId="6C2AF71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202402020294</w:t>
            </w:r>
          </w:p>
        </w:tc>
        <w:tc>
          <w:tcPr>
            <w:tcW w:w="453" w:type="pct"/>
            <w:vAlign w:val="center"/>
          </w:tcPr>
          <w:p w14:paraId="6ED8C0A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郭雄伟</w:t>
            </w:r>
          </w:p>
        </w:tc>
        <w:tc>
          <w:tcPr>
            <w:tcW w:w="381" w:type="pct"/>
            <w:vAlign w:val="center"/>
          </w:tcPr>
          <w:p w14:paraId="7BCE6EE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w:t>
            </w:r>
          </w:p>
        </w:tc>
        <w:tc>
          <w:tcPr>
            <w:tcW w:w="716" w:type="pct"/>
            <w:vAlign w:val="center"/>
          </w:tcPr>
          <w:p w14:paraId="7D7F637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20241113-20271113</w:t>
            </w:r>
          </w:p>
        </w:tc>
        <w:tc>
          <w:tcPr>
            <w:tcW w:w="415" w:type="pct"/>
            <w:vAlign w:val="center"/>
          </w:tcPr>
          <w:p w14:paraId="62F3BCF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100000</w:t>
            </w:r>
          </w:p>
        </w:tc>
        <w:tc>
          <w:tcPr>
            <w:tcW w:w="369" w:type="pct"/>
            <w:vAlign w:val="center"/>
          </w:tcPr>
          <w:p w14:paraId="0AC4948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0</w:t>
            </w:r>
          </w:p>
        </w:tc>
      </w:tr>
      <w:tr w14:paraId="0F747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atLeast"/>
          <w:jc w:val="center"/>
        </w:trPr>
        <w:tc>
          <w:tcPr>
            <w:tcW w:w="228" w:type="pct"/>
            <w:vAlign w:val="center"/>
          </w:tcPr>
          <w:p w14:paraId="06FC484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5</w:t>
            </w:r>
          </w:p>
        </w:tc>
        <w:tc>
          <w:tcPr>
            <w:tcW w:w="677" w:type="pct"/>
            <w:vAlign w:val="center"/>
          </w:tcPr>
          <w:p w14:paraId="6D2B331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湖南省社科联“我为江口建言献策”活动</w:t>
            </w:r>
          </w:p>
        </w:tc>
        <w:tc>
          <w:tcPr>
            <w:tcW w:w="409" w:type="pct"/>
            <w:vAlign w:val="center"/>
          </w:tcPr>
          <w:p w14:paraId="4D27EAA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一般项目</w:t>
            </w:r>
          </w:p>
        </w:tc>
        <w:tc>
          <w:tcPr>
            <w:tcW w:w="890" w:type="pct"/>
            <w:vAlign w:val="center"/>
          </w:tcPr>
          <w:p w14:paraId="6D750F7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在低碳产业发展中多措施吸引工商资本下乡</w:t>
            </w:r>
          </w:p>
        </w:tc>
        <w:tc>
          <w:tcPr>
            <w:tcW w:w="457" w:type="pct"/>
            <w:vAlign w:val="center"/>
          </w:tcPr>
          <w:p w14:paraId="428AA79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 xml:space="preserve"> /</w:t>
            </w:r>
          </w:p>
        </w:tc>
        <w:tc>
          <w:tcPr>
            <w:tcW w:w="453" w:type="pct"/>
            <w:vAlign w:val="center"/>
          </w:tcPr>
          <w:p w14:paraId="1CF1EDF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阳永恒</w:t>
            </w:r>
          </w:p>
        </w:tc>
        <w:tc>
          <w:tcPr>
            <w:tcW w:w="381" w:type="pct"/>
            <w:vAlign w:val="center"/>
          </w:tcPr>
          <w:p w14:paraId="289FB93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w:t>
            </w:r>
          </w:p>
        </w:tc>
        <w:tc>
          <w:tcPr>
            <w:tcW w:w="716" w:type="pct"/>
            <w:vAlign w:val="center"/>
          </w:tcPr>
          <w:p w14:paraId="1FACA44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20240501-20270501</w:t>
            </w:r>
          </w:p>
        </w:tc>
        <w:tc>
          <w:tcPr>
            <w:tcW w:w="415" w:type="pct"/>
            <w:vAlign w:val="center"/>
          </w:tcPr>
          <w:p w14:paraId="6918612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0</w:t>
            </w:r>
          </w:p>
        </w:tc>
        <w:tc>
          <w:tcPr>
            <w:tcW w:w="369" w:type="pct"/>
            <w:vAlign w:val="center"/>
          </w:tcPr>
          <w:p w14:paraId="023C92F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0</w:t>
            </w:r>
          </w:p>
        </w:tc>
      </w:tr>
      <w:tr w14:paraId="72241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8" w:type="pct"/>
            <w:vAlign w:val="center"/>
          </w:tcPr>
          <w:p w14:paraId="19BB3B4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6</w:t>
            </w:r>
          </w:p>
        </w:tc>
        <w:tc>
          <w:tcPr>
            <w:tcW w:w="677" w:type="pct"/>
            <w:vAlign w:val="center"/>
          </w:tcPr>
          <w:p w14:paraId="382DA2A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长沙市文化综合行政执法局</w:t>
            </w:r>
          </w:p>
        </w:tc>
        <w:tc>
          <w:tcPr>
            <w:tcW w:w="409" w:type="pct"/>
            <w:vAlign w:val="center"/>
          </w:tcPr>
          <w:p w14:paraId="611593D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一般项目</w:t>
            </w:r>
          </w:p>
        </w:tc>
        <w:tc>
          <w:tcPr>
            <w:tcW w:w="890" w:type="pct"/>
            <w:vAlign w:val="center"/>
          </w:tcPr>
          <w:p w14:paraId="758DCCA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新形势下长沙文化市场发展趋势及行政对策研究</w:t>
            </w:r>
          </w:p>
        </w:tc>
        <w:tc>
          <w:tcPr>
            <w:tcW w:w="457" w:type="pct"/>
            <w:vAlign w:val="center"/>
          </w:tcPr>
          <w:p w14:paraId="0F9EC29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 xml:space="preserve">  /</w:t>
            </w:r>
          </w:p>
        </w:tc>
        <w:tc>
          <w:tcPr>
            <w:tcW w:w="453" w:type="pct"/>
            <w:vAlign w:val="center"/>
          </w:tcPr>
          <w:p w14:paraId="03D916E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color w:val="auto"/>
                <w:sz w:val="21"/>
                <w:szCs w:val="21"/>
                <w:lang w:val="en-US" w:eastAsia="zh-CN"/>
              </w:rPr>
              <w:t>阳</w:t>
            </w:r>
            <w:r>
              <w:rPr>
                <w:rFonts w:hint="default" w:ascii="Times New Roman" w:hAnsi="Times New Roman" w:cs="Times New Roman" w:eastAsiaTheme="majorEastAsia"/>
                <w:bCs/>
                <w:color w:val="auto"/>
                <w:sz w:val="21"/>
                <w:szCs w:val="21"/>
                <w:lang w:val="en-US" w:eastAsia="zh-CN"/>
              </w:rPr>
              <w:t>永恒（排名第三）</w:t>
            </w:r>
          </w:p>
        </w:tc>
        <w:tc>
          <w:tcPr>
            <w:tcW w:w="381" w:type="pct"/>
            <w:vAlign w:val="center"/>
          </w:tcPr>
          <w:p w14:paraId="55F5BF1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w:t>
            </w:r>
          </w:p>
        </w:tc>
        <w:tc>
          <w:tcPr>
            <w:tcW w:w="716" w:type="pct"/>
            <w:vAlign w:val="center"/>
          </w:tcPr>
          <w:p w14:paraId="5329A1D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20240101-20240501</w:t>
            </w:r>
          </w:p>
        </w:tc>
        <w:tc>
          <w:tcPr>
            <w:tcW w:w="415" w:type="pct"/>
            <w:vAlign w:val="center"/>
          </w:tcPr>
          <w:p w14:paraId="5690FE0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100000</w:t>
            </w:r>
          </w:p>
        </w:tc>
        <w:tc>
          <w:tcPr>
            <w:tcW w:w="369" w:type="pct"/>
            <w:vAlign w:val="center"/>
          </w:tcPr>
          <w:p w14:paraId="496C837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100000</w:t>
            </w:r>
          </w:p>
        </w:tc>
      </w:tr>
      <w:tr w14:paraId="37B41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8" w:type="pct"/>
            <w:vAlign w:val="center"/>
          </w:tcPr>
          <w:p w14:paraId="70B37E6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7</w:t>
            </w:r>
          </w:p>
        </w:tc>
        <w:tc>
          <w:tcPr>
            <w:tcW w:w="677" w:type="pct"/>
            <w:vAlign w:val="center"/>
          </w:tcPr>
          <w:p w14:paraId="15B160B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湖南省教育厅</w:t>
            </w:r>
          </w:p>
        </w:tc>
        <w:tc>
          <w:tcPr>
            <w:tcW w:w="409" w:type="pct"/>
            <w:vAlign w:val="center"/>
          </w:tcPr>
          <w:p w14:paraId="16EC4EA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一般项目</w:t>
            </w:r>
          </w:p>
        </w:tc>
        <w:tc>
          <w:tcPr>
            <w:tcW w:w="890" w:type="pct"/>
            <w:vAlign w:val="center"/>
          </w:tcPr>
          <w:p w14:paraId="5284E4C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“双碳”目标下区域减污降碳协同治理机制研究</w:t>
            </w:r>
          </w:p>
        </w:tc>
        <w:tc>
          <w:tcPr>
            <w:tcW w:w="457" w:type="pct"/>
            <w:vAlign w:val="center"/>
          </w:tcPr>
          <w:p w14:paraId="58D81D3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24C0130</w:t>
            </w:r>
          </w:p>
        </w:tc>
        <w:tc>
          <w:tcPr>
            <w:tcW w:w="453" w:type="pct"/>
            <w:vAlign w:val="center"/>
          </w:tcPr>
          <w:p w14:paraId="52143D2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黎敏</w:t>
            </w:r>
          </w:p>
        </w:tc>
        <w:tc>
          <w:tcPr>
            <w:tcW w:w="381" w:type="pct"/>
            <w:vAlign w:val="center"/>
          </w:tcPr>
          <w:p w14:paraId="08DB618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w:t>
            </w:r>
          </w:p>
        </w:tc>
        <w:tc>
          <w:tcPr>
            <w:tcW w:w="716" w:type="pct"/>
            <w:vAlign w:val="center"/>
          </w:tcPr>
          <w:p w14:paraId="0C60C14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20241130-20271130</w:t>
            </w:r>
          </w:p>
        </w:tc>
        <w:tc>
          <w:tcPr>
            <w:tcW w:w="415" w:type="pct"/>
            <w:vAlign w:val="center"/>
          </w:tcPr>
          <w:p w14:paraId="67110BD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100000</w:t>
            </w:r>
          </w:p>
        </w:tc>
        <w:tc>
          <w:tcPr>
            <w:tcW w:w="369" w:type="pct"/>
            <w:vAlign w:val="center"/>
          </w:tcPr>
          <w:p w14:paraId="34F857C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0</w:t>
            </w:r>
          </w:p>
        </w:tc>
      </w:tr>
      <w:tr w14:paraId="4863A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8" w:type="pct"/>
            <w:vAlign w:val="center"/>
          </w:tcPr>
          <w:p w14:paraId="4B7C049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8</w:t>
            </w:r>
          </w:p>
        </w:tc>
        <w:tc>
          <w:tcPr>
            <w:tcW w:w="677" w:type="pct"/>
            <w:vAlign w:val="center"/>
          </w:tcPr>
          <w:p w14:paraId="3C6845E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湖南省社会科学评审委员会课题</w:t>
            </w:r>
          </w:p>
        </w:tc>
        <w:tc>
          <w:tcPr>
            <w:tcW w:w="409" w:type="pct"/>
            <w:vAlign w:val="center"/>
          </w:tcPr>
          <w:p w14:paraId="6BD8914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一般项目</w:t>
            </w:r>
          </w:p>
        </w:tc>
        <w:tc>
          <w:tcPr>
            <w:tcW w:w="890" w:type="pct"/>
            <w:vAlign w:val="center"/>
          </w:tcPr>
          <w:p w14:paraId="47FBD6A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中国式现代化物权理论的形成和发展研究</w:t>
            </w:r>
          </w:p>
        </w:tc>
        <w:tc>
          <w:tcPr>
            <w:tcW w:w="457" w:type="pct"/>
            <w:vAlign w:val="center"/>
          </w:tcPr>
          <w:p w14:paraId="0B766C6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XSP24YBC236</w:t>
            </w:r>
          </w:p>
        </w:tc>
        <w:tc>
          <w:tcPr>
            <w:tcW w:w="453" w:type="pct"/>
            <w:vAlign w:val="center"/>
          </w:tcPr>
          <w:p w14:paraId="4EA09F5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肖楚钢</w:t>
            </w:r>
          </w:p>
        </w:tc>
        <w:tc>
          <w:tcPr>
            <w:tcW w:w="381" w:type="pct"/>
            <w:vAlign w:val="center"/>
          </w:tcPr>
          <w:p w14:paraId="22BDB16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w:t>
            </w:r>
          </w:p>
        </w:tc>
        <w:tc>
          <w:tcPr>
            <w:tcW w:w="716" w:type="pct"/>
            <w:vAlign w:val="center"/>
          </w:tcPr>
          <w:p w14:paraId="7133489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20240223-20271231</w:t>
            </w:r>
          </w:p>
        </w:tc>
        <w:tc>
          <w:tcPr>
            <w:tcW w:w="415" w:type="pct"/>
            <w:vAlign w:val="center"/>
          </w:tcPr>
          <w:p w14:paraId="5AE42F2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0</w:t>
            </w:r>
          </w:p>
        </w:tc>
        <w:tc>
          <w:tcPr>
            <w:tcW w:w="369" w:type="pct"/>
            <w:vAlign w:val="center"/>
          </w:tcPr>
          <w:p w14:paraId="001EF2F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0</w:t>
            </w:r>
          </w:p>
        </w:tc>
      </w:tr>
      <w:tr w14:paraId="39875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8" w:type="pct"/>
            <w:vAlign w:val="center"/>
          </w:tcPr>
          <w:p w14:paraId="3DE2CF8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9</w:t>
            </w:r>
          </w:p>
        </w:tc>
        <w:tc>
          <w:tcPr>
            <w:tcW w:w="677" w:type="pct"/>
            <w:vAlign w:val="center"/>
          </w:tcPr>
          <w:p w14:paraId="6B6E51E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湖南省教育厅</w:t>
            </w:r>
          </w:p>
        </w:tc>
        <w:tc>
          <w:tcPr>
            <w:tcW w:w="409" w:type="pct"/>
            <w:vAlign w:val="center"/>
          </w:tcPr>
          <w:p w14:paraId="2FAC52C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重点项目</w:t>
            </w:r>
          </w:p>
        </w:tc>
        <w:tc>
          <w:tcPr>
            <w:tcW w:w="890" w:type="pct"/>
            <w:vAlign w:val="center"/>
          </w:tcPr>
          <w:p w14:paraId="6D7B226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湖南省碳信用治理机制建构的法治保障研究</w:t>
            </w:r>
          </w:p>
        </w:tc>
        <w:tc>
          <w:tcPr>
            <w:tcW w:w="457" w:type="pct"/>
            <w:vAlign w:val="center"/>
          </w:tcPr>
          <w:p w14:paraId="73F8B8E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24A0190</w:t>
            </w:r>
          </w:p>
        </w:tc>
        <w:tc>
          <w:tcPr>
            <w:tcW w:w="453" w:type="pct"/>
            <w:vAlign w:val="center"/>
          </w:tcPr>
          <w:p w14:paraId="1BCD0D7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李剑</w:t>
            </w:r>
          </w:p>
        </w:tc>
        <w:tc>
          <w:tcPr>
            <w:tcW w:w="381" w:type="pct"/>
            <w:vAlign w:val="center"/>
          </w:tcPr>
          <w:p w14:paraId="2056EBD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w:t>
            </w:r>
          </w:p>
        </w:tc>
        <w:tc>
          <w:tcPr>
            <w:tcW w:w="716" w:type="pct"/>
            <w:vAlign w:val="center"/>
          </w:tcPr>
          <w:p w14:paraId="5220FC8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20241130-20271130</w:t>
            </w:r>
          </w:p>
        </w:tc>
        <w:tc>
          <w:tcPr>
            <w:tcW w:w="415" w:type="pct"/>
            <w:vAlign w:val="center"/>
          </w:tcPr>
          <w:p w14:paraId="687F2C5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60000</w:t>
            </w:r>
          </w:p>
        </w:tc>
        <w:tc>
          <w:tcPr>
            <w:tcW w:w="369" w:type="pct"/>
            <w:vAlign w:val="center"/>
          </w:tcPr>
          <w:p w14:paraId="0DC9FFE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0</w:t>
            </w:r>
          </w:p>
        </w:tc>
      </w:tr>
      <w:tr w14:paraId="32F81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8" w:type="pct"/>
            <w:vAlign w:val="center"/>
          </w:tcPr>
          <w:p w14:paraId="4A0E0C6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10</w:t>
            </w:r>
          </w:p>
        </w:tc>
        <w:tc>
          <w:tcPr>
            <w:tcW w:w="677" w:type="pct"/>
            <w:vAlign w:val="center"/>
          </w:tcPr>
          <w:p w14:paraId="208F4D6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湖南省教育厅</w:t>
            </w:r>
          </w:p>
        </w:tc>
        <w:tc>
          <w:tcPr>
            <w:tcW w:w="409" w:type="pct"/>
            <w:vAlign w:val="center"/>
          </w:tcPr>
          <w:p w14:paraId="2949958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青年项目</w:t>
            </w:r>
          </w:p>
        </w:tc>
        <w:tc>
          <w:tcPr>
            <w:tcW w:w="890" w:type="pct"/>
            <w:vAlign w:val="center"/>
          </w:tcPr>
          <w:p w14:paraId="2EC8687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数字经济下ICO犯罪的刑法规制体系化研究</w:t>
            </w:r>
          </w:p>
        </w:tc>
        <w:tc>
          <w:tcPr>
            <w:tcW w:w="457" w:type="pct"/>
            <w:vAlign w:val="center"/>
          </w:tcPr>
          <w:p w14:paraId="0052D65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24B0272</w:t>
            </w:r>
          </w:p>
        </w:tc>
        <w:tc>
          <w:tcPr>
            <w:tcW w:w="453" w:type="pct"/>
            <w:vAlign w:val="center"/>
          </w:tcPr>
          <w:p w14:paraId="231153D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吴浩伟</w:t>
            </w:r>
          </w:p>
        </w:tc>
        <w:tc>
          <w:tcPr>
            <w:tcW w:w="381" w:type="pct"/>
            <w:vAlign w:val="center"/>
          </w:tcPr>
          <w:p w14:paraId="067B363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w:t>
            </w:r>
          </w:p>
        </w:tc>
        <w:tc>
          <w:tcPr>
            <w:tcW w:w="716" w:type="pct"/>
            <w:vAlign w:val="center"/>
          </w:tcPr>
          <w:p w14:paraId="019CE74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20241130-20271130</w:t>
            </w:r>
          </w:p>
        </w:tc>
        <w:tc>
          <w:tcPr>
            <w:tcW w:w="415" w:type="pct"/>
            <w:vAlign w:val="center"/>
          </w:tcPr>
          <w:p w14:paraId="163D4A2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40000</w:t>
            </w:r>
          </w:p>
        </w:tc>
        <w:tc>
          <w:tcPr>
            <w:tcW w:w="369" w:type="pct"/>
            <w:vAlign w:val="center"/>
          </w:tcPr>
          <w:p w14:paraId="49141EC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18000</w:t>
            </w:r>
          </w:p>
        </w:tc>
      </w:tr>
      <w:tr w14:paraId="50EA2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8" w:type="pct"/>
            <w:vAlign w:val="center"/>
          </w:tcPr>
          <w:p w14:paraId="04CEC39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11</w:t>
            </w:r>
          </w:p>
        </w:tc>
        <w:tc>
          <w:tcPr>
            <w:tcW w:w="677" w:type="pct"/>
            <w:vAlign w:val="center"/>
          </w:tcPr>
          <w:p w14:paraId="47E1533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湖南省教育厅</w:t>
            </w:r>
          </w:p>
        </w:tc>
        <w:tc>
          <w:tcPr>
            <w:tcW w:w="409" w:type="pct"/>
            <w:vAlign w:val="center"/>
          </w:tcPr>
          <w:p w14:paraId="2EA5D53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青年项目</w:t>
            </w:r>
          </w:p>
        </w:tc>
        <w:tc>
          <w:tcPr>
            <w:tcW w:w="890" w:type="pct"/>
            <w:vAlign w:val="center"/>
          </w:tcPr>
          <w:p w14:paraId="4141A91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促进科技成果转化的创新政策聚焦效应研究</w:t>
            </w:r>
          </w:p>
        </w:tc>
        <w:tc>
          <w:tcPr>
            <w:tcW w:w="457" w:type="pct"/>
            <w:vAlign w:val="center"/>
          </w:tcPr>
          <w:p w14:paraId="08F7C54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24B0255</w:t>
            </w:r>
          </w:p>
        </w:tc>
        <w:tc>
          <w:tcPr>
            <w:tcW w:w="453" w:type="pct"/>
            <w:vAlign w:val="center"/>
          </w:tcPr>
          <w:p w14:paraId="1274AD1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罗双</w:t>
            </w:r>
          </w:p>
        </w:tc>
        <w:tc>
          <w:tcPr>
            <w:tcW w:w="381" w:type="pct"/>
            <w:vAlign w:val="center"/>
          </w:tcPr>
          <w:p w14:paraId="6475956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w:t>
            </w:r>
          </w:p>
        </w:tc>
        <w:tc>
          <w:tcPr>
            <w:tcW w:w="716" w:type="pct"/>
            <w:vAlign w:val="center"/>
          </w:tcPr>
          <w:p w14:paraId="4E2B56F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20241130-20271130</w:t>
            </w:r>
          </w:p>
        </w:tc>
        <w:tc>
          <w:tcPr>
            <w:tcW w:w="415" w:type="pct"/>
            <w:vAlign w:val="center"/>
          </w:tcPr>
          <w:p w14:paraId="2BDA4CD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40000</w:t>
            </w:r>
          </w:p>
        </w:tc>
        <w:tc>
          <w:tcPr>
            <w:tcW w:w="369" w:type="pct"/>
            <w:vAlign w:val="center"/>
          </w:tcPr>
          <w:p w14:paraId="787E348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80000</w:t>
            </w:r>
          </w:p>
        </w:tc>
      </w:tr>
      <w:tr w14:paraId="4CDBF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8" w:type="pct"/>
            <w:vAlign w:val="center"/>
          </w:tcPr>
          <w:p w14:paraId="28387F7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12</w:t>
            </w:r>
          </w:p>
        </w:tc>
        <w:tc>
          <w:tcPr>
            <w:tcW w:w="677" w:type="pct"/>
            <w:vAlign w:val="center"/>
          </w:tcPr>
          <w:p w14:paraId="7DA30A2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湖南省教育厅</w:t>
            </w:r>
          </w:p>
        </w:tc>
        <w:tc>
          <w:tcPr>
            <w:tcW w:w="409" w:type="pct"/>
            <w:vAlign w:val="center"/>
          </w:tcPr>
          <w:p w14:paraId="45DEC00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一般项目</w:t>
            </w:r>
          </w:p>
        </w:tc>
        <w:tc>
          <w:tcPr>
            <w:tcW w:w="890" w:type="pct"/>
            <w:vAlign w:val="center"/>
          </w:tcPr>
          <w:p w14:paraId="34E3879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通用人工智能商业化应用的社会影响与治理研究</w:t>
            </w:r>
          </w:p>
        </w:tc>
        <w:tc>
          <w:tcPr>
            <w:tcW w:w="457" w:type="pct"/>
            <w:vAlign w:val="center"/>
          </w:tcPr>
          <w:p w14:paraId="7C2F3CC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24B0258</w:t>
            </w:r>
          </w:p>
        </w:tc>
        <w:tc>
          <w:tcPr>
            <w:tcW w:w="453" w:type="pct"/>
            <w:vAlign w:val="center"/>
          </w:tcPr>
          <w:p w14:paraId="3F2A5AE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杨建武</w:t>
            </w:r>
          </w:p>
        </w:tc>
        <w:tc>
          <w:tcPr>
            <w:tcW w:w="381" w:type="pct"/>
            <w:vAlign w:val="center"/>
          </w:tcPr>
          <w:p w14:paraId="749A3C8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w:t>
            </w:r>
          </w:p>
        </w:tc>
        <w:tc>
          <w:tcPr>
            <w:tcW w:w="716" w:type="pct"/>
            <w:vAlign w:val="center"/>
          </w:tcPr>
          <w:p w14:paraId="28594BA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20241130-20271130</w:t>
            </w:r>
          </w:p>
        </w:tc>
        <w:tc>
          <w:tcPr>
            <w:tcW w:w="415" w:type="pct"/>
            <w:vAlign w:val="center"/>
          </w:tcPr>
          <w:p w14:paraId="4D65CB3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40000</w:t>
            </w:r>
          </w:p>
        </w:tc>
        <w:tc>
          <w:tcPr>
            <w:tcW w:w="369" w:type="pct"/>
            <w:vAlign w:val="center"/>
          </w:tcPr>
          <w:p w14:paraId="1892AB9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0</w:t>
            </w:r>
          </w:p>
        </w:tc>
      </w:tr>
      <w:tr w14:paraId="6B6BB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8" w:type="pct"/>
            <w:vAlign w:val="center"/>
          </w:tcPr>
          <w:p w14:paraId="701F5F1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13</w:t>
            </w:r>
          </w:p>
        </w:tc>
        <w:tc>
          <w:tcPr>
            <w:tcW w:w="677" w:type="pct"/>
            <w:vAlign w:val="center"/>
          </w:tcPr>
          <w:p w14:paraId="7401688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w:t>
            </w:r>
          </w:p>
        </w:tc>
        <w:tc>
          <w:tcPr>
            <w:tcW w:w="409" w:type="pct"/>
            <w:vAlign w:val="center"/>
          </w:tcPr>
          <w:p w14:paraId="551EE90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一般项目</w:t>
            </w:r>
          </w:p>
        </w:tc>
        <w:tc>
          <w:tcPr>
            <w:tcW w:w="890" w:type="pct"/>
            <w:vAlign w:val="center"/>
          </w:tcPr>
          <w:p w14:paraId="562286C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健全农村未成年人权益保护机制，加强乡村法治建设</w:t>
            </w:r>
          </w:p>
        </w:tc>
        <w:tc>
          <w:tcPr>
            <w:tcW w:w="457" w:type="pct"/>
            <w:vAlign w:val="center"/>
          </w:tcPr>
          <w:p w14:paraId="023639F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 xml:space="preserve"> /</w:t>
            </w:r>
          </w:p>
        </w:tc>
        <w:tc>
          <w:tcPr>
            <w:tcW w:w="453" w:type="pct"/>
            <w:vAlign w:val="center"/>
          </w:tcPr>
          <w:p w14:paraId="745D965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向佐群</w:t>
            </w:r>
          </w:p>
        </w:tc>
        <w:tc>
          <w:tcPr>
            <w:tcW w:w="381" w:type="pct"/>
            <w:vAlign w:val="center"/>
          </w:tcPr>
          <w:p w14:paraId="2A7FE08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w:t>
            </w:r>
          </w:p>
        </w:tc>
        <w:tc>
          <w:tcPr>
            <w:tcW w:w="716" w:type="pct"/>
            <w:vAlign w:val="center"/>
          </w:tcPr>
          <w:p w14:paraId="6E49410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20241201-20251201</w:t>
            </w:r>
          </w:p>
        </w:tc>
        <w:tc>
          <w:tcPr>
            <w:tcW w:w="415" w:type="pct"/>
            <w:vAlign w:val="center"/>
          </w:tcPr>
          <w:p w14:paraId="5702255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10000</w:t>
            </w:r>
          </w:p>
        </w:tc>
        <w:tc>
          <w:tcPr>
            <w:tcW w:w="369" w:type="pct"/>
            <w:vAlign w:val="center"/>
          </w:tcPr>
          <w:p w14:paraId="5432635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0</w:t>
            </w:r>
          </w:p>
        </w:tc>
      </w:tr>
    </w:tbl>
    <w:p w14:paraId="1C7E78B0">
      <w:pPr>
        <w:autoSpaceDE w:val="0"/>
        <w:autoSpaceDN w:val="0"/>
        <w:adjustRightInd w:val="0"/>
        <w:jc w:val="left"/>
        <w:rPr>
          <w:rFonts w:hint="default" w:ascii="Times New Roman" w:hAnsi="Times New Roman" w:eastAsia="SimHei" w:cs="Times New Roman"/>
          <w:b w:val="0"/>
          <w:bCs w:val="0"/>
          <w:i w:val="0"/>
          <w:iCs w:val="0"/>
          <w:color w:val="auto"/>
          <w:kern w:val="2"/>
          <w:sz w:val="28"/>
          <w:szCs w:val="28"/>
          <w:lang w:val="en-US" w:eastAsia="zh-CN" w:bidi="ar-SA"/>
        </w:rPr>
      </w:pPr>
      <w:bookmarkStart w:id="14" w:name="_Toc21289"/>
    </w:p>
    <w:p w14:paraId="139D47F6">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r>
        <w:rPr>
          <w:rFonts w:hint="default" w:ascii="Times New Roman" w:hAnsi="Times New Roman" w:eastAsia="SimHei" w:cs="Times New Roman"/>
          <w:b w:val="0"/>
          <w:bCs w:val="0"/>
          <w:i w:val="0"/>
          <w:iCs w:val="0"/>
          <w:color w:val="auto"/>
          <w:kern w:val="2"/>
          <w:sz w:val="28"/>
          <w:szCs w:val="28"/>
          <w:lang w:val="en-US" w:eastAsia="zh-CN" w:bidi="ar-SA"/>
        </w:rPr>
        <w:t>（四）科研获奖情况</w:t>
      </w:r>
      <w:bookmarkEnd w:id="14"/>
    </w:p>
    <w:p w14:paraId="10399B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本年度邓毅沣、邓集文获全国青少年模拟政协提案“优秀模拟政协提案作品”，邓毅沣教授获民革湖南省委参政议政课题二等奖。</w:t>
      </w:r>
    </w:p>
    <w:p w14:paraId="03AD78A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ajorEastAsia"/>
          <w:b/>
          <w:i w:val="0"/>
          <w:iCs w:val="0"/>
          <w:color w:val="auto"/>
          <w:kern w:val="2"/>
          <w:szCs w:val="21"/>
          <w:lang w:val="en-US" w:eastAsia="zh-CN" w:bidi="ar-SA"/>
        </w:rPr>
      </w:pPr>
      <w:r>
        <w:rPr>
          <w:rFonts w:hint="default" w:ascii="Times New Roman" w:hAnsi="Times New Roman" w:cs="Times New Roman" w:eastAsiaTheme="majorEastAsia"/>
          <w:b/>
          <w:i w:val="0"/>
          <w:iCs w:val="0"/>
          <w:color w:val="auto"/>
          <w:kern w:val="2"/>
          <w:szCs w:val="21"/>
          <w:lang w:val="en-US" w:eastAsia="zh-CN" w:bidi="ar-SA"/>
        </w:rPr>
        <w:t>表11 科研获奖情况</w:t>
      </w:r>
    </w:p>
    <w:tbl>
      <w:tblPr>
        <w:tblStyle w:val="6"/>
        <w:tblW w:w="8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4"/>
        <w:gridCol w:w="1943"/>
        <w:gridCol w:w="1145"/>
        <w:gridCol w:w="1799"/>
        <w:gridCol w:w="1135"/>
        <w:gridCol w:w="1053"/>
        <w:gridCol w:w="869"/>
      </w:tblGrid>
      <w:tr w14:paraId="3CF50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93" w:type="dxa"/>
            <w:vAlign w:val="center"/>
          </w:tcPr>
          <w:p w14:paraId="35EF09C2">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1939" w:type="dxa"/>
            <w:vAlign w:val="center"/>
          </w:tcPr>
          <w:p w14:paraId="0054C09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奖项名称</w:t>
            </w:r>
          </w:p>
        </w:tc>
        <w:tc>
          <w:tcPr>
            <w:tcW w:w="1143" w:type="dxa"/>
            <w:vAlign w:val="center"/>
          </w:tcPr>
          <w:p w14:paraId="4FF8E205">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获奖等级</w:t>
            </w:r>
          </w:p>
        </w:tc>
        <w:tc>
          <w:tcPr>
            <w:tcW w:w="1796" w:type="dxa"/>
            <w:vAlign w:val="center"/>
          </w:tcPr>
          <w:p w14:paraId="05D8184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获奖项目名称</w:t>
            </w:r>
          </w:p>
        </w:tc>
        <w:tc>
          <w:tcPr>
            <w:tcW w:w="1133" w:type="dxa"/>
            <w:vAlign w:val="center"/>
          </w:tcPr>
          <w:p w14:paraId="302E2B37">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完成人</w:t>
            </w:r>
          </w:p>
        </w:tc>
        <w:tc>
          <w:tcPr>
            <w:tcW w:w="1051" w:type="dxa"/>
            <w:vAlign w:val="center"/>
          </w:tcPr>
          <w:p w14:paraId="415516A0">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单位</w:t>
            </w:r>
          </w:p>
          <w:p w14:paraId="124909EF">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排名</w:t>
            </w:r>
          </w:p>
        </w:tc>
        <w:tc>
          <w:tcPr>
            <w:tcW w:w="867" w:type="dxa"/>
            <w:vAlign w:val="center"/>
          </w:tcPr>
          <w:p w14:paraId="3108AB7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获奖</w:t>
            </w:r>
          </w:p>
          <w:p w14:paraId="10ECE6D2">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年度</w:t>
            </w:r>
          </w:p>
        </w:tc>
      </w:tr>
      <w:tr w14:paraId="20023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93" w:type="dxa"/>
            <w:vAlign w:val="center"/>
          </w:tcPr>
          <w:p w14:paraId="4CCFEB8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w:t>
            </w:r>
          </w:p>
        </w:tc>
        <w:tc>
          <w:tcPr>
            <w:tcW w:w="1939" w:type="dxa"/>
            <w:vAlign w:val="center"/>
          </w:tcPr>
          <w:p w14:paraId="09D19AE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全国青少年模拟政协提案”优秀模拟政协提案作品“</w:t>
            </w:r>
          </w:p>
        </w:tc>
        <w:tc>
          <w:tcPr>
            <w:tcW w:w="1143" w:type="dxa"/>
            <w:vAlign w:val="center"/>
          </w:tcPr>
          <w:p w14:paraId="1EA9476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全国</w:t>
            </w:r>
          </w:p>
        </w:tc>
        <w:tc>
          <w:tcPr>
            <w:tcW w:w="1796" w:type="dxa"/>
            <w:vAlign w:val="center"/>
          </w:tcPr>
          <w:p w14:paraId="6969CFB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《关于进一步推进人脸信息保护的提案》</w:t>
            </w:r>
          </w:p>
        </w:tc>
        <w:tc>
          <w:tcPr>
            <w:tcW w:w="1133" w:type="dxa"/>
            <w:vAlign w:val="center"/>
          </w:tcPr>
          <w:p w14:paraId="7E0F242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邓毅沣、邓集文</w:t>
            </w:r>
          </w:p>
        </w:tc>
        <w:tc>
          <w:tcPr>
            <w:tcW w:w="1051" w:type="dxa"/>
            <w:vAlign w:val="center"/>
          </w:tcPr>
          <w:p w14:paraId="59EB35F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无</w:t>
            </w:r>
          </w:p>
        </w:tc>
        <w:tc>
          <w:tcPr>
            <w:tcW w:w="867" w:type="dxa"/>
            <w:vAlign w:val="center"/>
          </w:tcPr>
          <w:p w14:paraId="3A6BF60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w:t>
            </w:r>
          </w:p>
        </w:tc>
      </w:tr>
      <w:tr w14:paraId="73303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93" w:type="dxa"/>
            <w:vAlign w:val="center"/>
          </w:tcPr>
          <w:p w14:paraId="6992800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w:t>
            </w:r>
          </w:p>
        </w:tc>
        <w:tc>
          <w:tcPr>
            <w:tcW w:w="1939" w:type="dxa"/>
            <w:vAlign w:val="center"/>
          </w:tcPr>
          <w:p w14:paraId="03F0103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民革湖南省委参政议政课题二等奖</w:t>
            </w:r>
          </w:p>
        </w:tc>
        <w:tc>
          <w:tcPr>
            <w:tcW w:w="1143" w:type="dxa"/>
            <w:vAlign w:val="center"/>
          </w:tcPr>
          <w:p w14:paraId="2863A97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省厅</w:t>
            </w:r>
          </w:p>
        </w:tc>
        <w:tc>
          <w:tcPr>
            <w:tcW w:w="1796" w:type="dxa"/>
            <w:vAlign w:val="center"/>
          </w:tcPr>
          <w:p w14:paraId="3BCA673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《盘活政府债务，助力化解债务风险的调研报告》</w:t>
            </w:r>
          </w:p>
        </w:tc>
        <w:tc>
          <w:tcPr>
            <w:tcW w:w="1133" w:type="dxa"/>
            <w:vAlign w:val="center"/>
          </w:tcPr>
          <w:p w14:paraId="4F35F2D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邓毅沣</w:t>
            </w:r>
          </w:p>
        </w:tc>
        <w:tc>
          <w:tcPr>
            <w:tcW w:w="1051" w:type="dxa"/>
            <w:vAlign w:val="center"/>
          </w:tcPr>
          <w:p w14:paraId="37C9EF0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无</w:t>
            </w:r>
          </w:p>
        </w:tc>
        <w:tc>
          <w:tcPr>
            <w:tcW w:w="867" w:type="dxa"/>
            <w:vAlign w:val="center"/>
          </w:tcPr>
          <w:p w14:paraId="2616F35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w:t>
            </w:r>
          </w:p>
        </w:tc>
      </w:tr>
    </w:tbl>
    <w:p w14:paraId="5BECA3E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cs="Times New Roman" w:eastAsiaTheme="minorEastAsia"/>
          <w:b/>
          <w:bCs/>
          <w:i w:val="0"/>
          <w:iCs w:val="0"/>
          <w:color w:val="auto"/>
          <w:kern w:val="2"/>
          <w:sz w:val="24"/>
          <w:szCs w:val="24"/>
          <w:lang w:val="en-US" w:eastAsia="zh-CN" w:bidi="ar-SA"/>
        </w:rPr>
      </w:pPr>
      <w:bookmarkStart w:id="15" w:name="_Toc16894"/>
    </w:p>
    <w:p w14:paraId="6601DBD5">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r>
        <w:rPr>
          <w:rFonts w:hint="default" w:ascii="Times New Roman" w:hAnsi="Times New Roman" w:eastAsia="SimHei" w:cs="Times New Roman"/>
          <w:b w:val="0"/>
          <w:bCs w:val="0"/>
          <w:i w:val="0"/>
          <w:iCs w:val="0"/>
          <w:color w:val="auto"/>
          <w:kern w:val="2"/>
          <w:sz w:val="28"/>
          <w:szCs w:val="28"/>
          <w:lang w:val="en-US" w:eastAsia="zh-CN" w:bidi="ar-SA"/>
        </w:rPr>
        <w:t>（五）科研平台情况</w:t>
      </w:r>
      <w:bookmarkEnd w:id="15"/>
    </w:p>
    <w:p w14:paraId="26E3D5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本学位点成功获批“湖南省哲学社会科学重点研究</w:t>
      </w:r>
      <w:r>
        <w:rPr>
          <w:rFonts w:hint="default" w:ascii="Times New Roman" w:hAnsi="Times New Roman" w:cs="Times New Roman"/>
          <w:i w:val="0"/>
          <w:iCs w:val="0"/>
          <w:color w:val="auto"/>
          <w:kern w:val="2"/>
          <w:sz w:val="24"/>
          <w:szCs w:val="24"/>
          <w:lang w:val="en-US" w:eastAsia="zh-CN" w:bidi="ar-SA"/>
        </w:rPr>
        <w:t>基地</w:t>
      </w:r>
      <w:r>
        <w:rPr>
          <w:rFonts w:hint="default" w:ascii="Times New Roman" w:hAnsi="Times New Roman" w:eastAsia="SimSun" w:cs="Times New Roman"/>
          <w:i w:val="0"/>
          <w:iCs w:val="0"/>
          <w:color w:val="auto"/>
          <w:kern w:val="2"/>
          <w:sz w:val="24"/>
          <w:szCs w:val="24"/>
          <w:lang w:val="en-US" w:eastAsia="zh-CN" w:bidi="ar-SA"/>
        </w:rPr>
        <w:t>”1个省级科研平台，学校组织对校级科研平台进行了绩效考核</w:t>
      </w:r>
      <w:r>
        <w:rPr>
          <w:rFonts w:hint="default" w:ascii="Times New Roman" w:hAnsi="Times New Roman" w:cs="Times New Roman"/>
          <w:i w:val="0"/>
          <w:iCs w:val="0"/>
          <w:color w:val="auto"/>
          <w:kern w:val="2"/>
          <w:sz w:val="24"/>
          <w:szCs w:val="24"/>
          <w:lang w:val="en-US" w:eastAsia="zh-CN" w:bidi="ar-SA"/>
        </w:rPr>
        <w:t>，2024年王飞跃院长领衔申报的“湖南省生态安全检察理论研究中心”获批为湖南省教育厅普通高等学校哲学社会科学重点研究基地</w:t>
      </w:r>
      <w:r>
        <w:rPr>
          <w:rFonts w:hint="default" w:ascii="Times New Roman" w:hAnsi="Times New Roman" w:eastAsia="SimSun" w:cs="Times New Roman"/>
          <w:i w:val="0"/>
          <w:iCs w:val="0"/>
          <w:color w:val="auto"/>
          <w:kern w:val="2"/>
          <w:sz w:val="24"/>
          <w:szCs w:val="24"/>
          <w:lang w:val="en-US" w:eastAsia="zh-CN" w:bidi="ar-SA"/>
        </w:rPr>
        <w:t>。</w:t>
      </w:r>
    </w:p>
    <w:p w14:paraId="6B3130B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ajorEastAsia"/>
          <w:b/>
          <w:i w:val="0"/>
          <w:iCs w:val="0"/>
          <w:color w:val="auto"/>
          <w:kern w:val="2"/>
          <w:szCs w:val="21"/>
          <w:lang w:val="en-US" w:eastAsia="zh-CN" w:bidi="ar-SA"/>
        </w:rPr>
      </w:pPr>
      <w:r>
        <w:rPr>
          <w:rFonts w:hint="default" w:ascii="Times New Roman" w:hAnsi="Times New Roman" w:cs="Times New Roman" w:eastAsiaTheme="majorEastAsia"/>
          <w:b/>
          <w:i w:val="0"/>
          <w:iCs w:val="0"/>
          <w:color w:val="auto"/>
          <w:kern w:val="2"/>
          <w:szCs w:val="21"/>
          <w:lang w:val="en-US" w:eastAsia="zh-CN" w:bidi="ar-SA"/>
        </w:rPr>
        <w:t>表12 科研平台情况</w:t>
      </w:r>
    </w:p>
    <w:tbl>
      <w:tblPr>
        <w:tblStyle w:val="6"/>
        <w:tblW w:w="8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1"/>
        <w:gridCol w:w="1416"/>
        <w:gridCol w:w="2772"/>
        <w:gridCol w:w="1441"/>
        <w:gridCol w:w="1708"/>
      </w:tblGrid>
      <w:tr w14:paraId="1B99D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168" w:type="dxa"/>
            <w:vAlign w:val="center"/>
          </w:tcPr>
          <w:p w14:paraId="73A2F44B">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1377" w:type="dxa"/>
            <w:vAlign w:val="center"/>
          </w:tcPr>
          <w:p w14:paraId="3F3D065F">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平台类别</w:t>
            </w:r>
          </w:p>
        </w:tc>
        <w:tc>
          <w:tcPr>
            <w:tcW w:w="2695" w:type="dxa"/>
            <w:vAlign w:val="center"/>
          </w:tcPr>
          <w:p w14:paraId="7BD049BA">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平台名称</w:t>
            </w:r>
          </w:p>
        </w:tc>
        <w:tc>
          <w:tcPr>
            <w:tcW w:w="1401" w:type="dxa"/>
            <w:vAlign w:val="center"/>
          </w:tcPr>
          <w:p w14:paraId="717E7C9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批准年度</w:t>
            </w:r>
          </w:p>
        </w:tc>
        <w:tc>
          <w:tcPr>
            <w:tcW w:w="1661" w:type="dxa"/>
            <w:vAlign w:val="center"/>
          </w:tcPr>
          <w:p w14:paraId="23F8DAA4">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评估情况</w:t>
            </w:r>
          </w:p>
        </w:tc>
      </w:tr>
      <w:tr w14:paraId="2183E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1168" w:type="dxa"/>
            <w:vAlign w:val="center"/>
          </w:tcPr>
          <w:p w14:paraId="5BDF285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w:t>
            </w:r>
          </w:p>
        </w:tc>
        <w:tc>
          <w:tcPr>
            <w:tcW w:w="1377" w:type="dxa"/>
            <w:vAlign w:val="center"/>
          </w:tcPr>
          <w:p w14:paraId="704C626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校级</w:t>
            </w:r>
          </w:p>
        </w:tc>
        <w:tc>
          <w:tcPr>
            <w:tcW w:w="2695" w:type="dxa"/>
            <w:tcBorders>
              <w:top w:val="single" w:color="auto" w:sz="4" w:space="0"/>
              <w:left w:val="single" w:color="auto" w:sz="4" w:space="0"/>
              <w:bottom w:val="single" w:color="auto" w:sz="4" w:space="0"/>
              <w:right w:val="single" w:color="auto" w:sz="4" w:space="0"/>
            </w:tcBorders>
            <w:shd w:val="clear" w:color="000000" w:fill="FFFFFF"/>
            <w:vAlign w:val="center"/>
          </w:tcPr>
          <w:p w14:paraId="20E2C77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人权研究所</w:t>
            </w:r>
          </w:p>
        </w:tc>
        <w:tc>
          <w:tcPr>
            <w:tcW w:w="1401" w:type="dxa"/>
            <w:tcBorders>
              <w:top w:val="single" w:color="auto" w:sz="4" w:space="0"/>
              <w:left w:val="single" w:color="auto" w:sz="4" w:space="0"/>
              <w:bottom w:val="single" w:color="auto" w:sz="4" w:space="0"/>
              <w:right w:val="single" w:color="auto" w:sz="4" w:space="0"/>
            </w:tcBorders>
            <w:shd w:val="clear" w:color="000000" w:fill="FFFFFF"/>
            <w:vAlign w:val="center"/>
          </w:tcPr>
          <w:p w14:paraId="01A2DB7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2007</w:t>
            </w:r>
          </w:p>
        </w:tc>
        <w:tc>
          <w:tcPr>
            <w:tcW w:w="1661" w:type="dxa"/>
            <w:tcBorders>
              <w:top w:val="single" w:color="auto" w:sz="4" w:space="0"/>
              <w:left w:val="single" w:color="auto" w:sz="4" w:space="0"/>
              <w:bottom w:val="single" w:color="auto" w:sz="4" w:space="0"/>
              <w:right w:val="single" w:color="auto" w:sz="4" w:space="0"/>
            </w:tcBorders>
            <w:shd w:val="clear" w:color="000000" w:fill="FFFFFF"/>
            <w:vAlign w:val="center"/>
          </w:tcPr>
          <w:p w14:paraId="10F8C51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w:t>
            </w:r>
          </w:p>
        </w:tc>
      </w:tr>
      <w:tr w14:paraId="12058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8" w:type="dxa"/>
            <w:vAlign w:val="center"/>
          </w:tcPr>
          <w:p w14:paraId="0A53989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w:t>
            </w:r>
          </w:p>
        </w:tc>
        <w:tc>
          <w:tcPr>
            <w:tcW w:w="1377" w:type="dxa"/>
            <w:vAlign w:val="center"/>
          </w:tcPr>
          <w:p w14:paraId="3ABEA7E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校级</w:t>
            </w:r>
          </w:p>
        </w:tc>
        <w:tc>
          <w:tcPr>
            <w:tcW w:w="2695" w:type="dxa"/>
            <w:tcBorders>
              <w:top w:val="nil"/>
              <w:left w:val="single" w:color="auto" w:sz="4" w:space="0"/>
              <w:bottom w:val="single" w:color="auto" w:sz="4" w:space="0"/>
              <w:right w:val="single" w:color="auto" w:sz="4" w:space="0"/>
            </w:tcBorders>
            <w:shd w:val="clear" w:color="000000" w:fill="FFFFFF"/>
            <w:vAlign w:val="center"/>
          </w:tcPr>
          <w:p w14:paraId="282299A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林业法研究所</w:t>
            </w:r>
          </w:p>
        </w:tc>
        <w:tc>
          <w:tcPr>
            <w:tcW w:w="1401" w:type="dxa"/>
            <w:tcBorders>
              <w:top w:val="nil"/>
              <w:left w:val="single" w:color="auto" w:sz="4" w:space="0"/>
              <w:bottom w:val="single" w:color="auto" w:sz="4" w:space="0"/>
              <w:right w:val="single" w:color="auto" w:sz="4" w:space="0"/>
            </w:tcBorders>
            <w:shd w:val="clear" w:color="000000" w:fill="FFFFFF"/>
            <w:vAlign w:val="center"/>
          </w:tcPr>
          <w:p w14:paraId="398AA9D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 xml:space="preserve">2017 </w:t>
            </w:r>
          </w:p>
        </w:tc>
        <w:tc>
          <w:tcPr>
            <w:tcW w:w="1661" w:type="dxa"/>
            <w:tcBorders>
              <w:top w:val="nil"/>
              <w:left w:val="single" w:color="auto" w:sz="4" w:space="0"/>
              <w:bottom w:val="single" w:color="auto" w:sz="4" w:space="0"/>
              <w:right w:val="single" w:color="auto" w:sz="4" w:space="0"/>
            </w:tcBorders>
            <w:shd w:val="clear" w:color="000000" w:fill="FFFFFF"/>
            <w:vAlign w:val="center"/>
          </w:tcPr>
          <w:p w14:paraId="5E4BFC7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w:t>
            </w:r>
          </w:p>
        </w:tc>
      </w:tr>
      <w:tr w14:paraId="2349C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8" w:type="dxa"/>
            <w:vAlign w:val="center"/>
          </w:tcPr>
          <w:p w14:paraId="19BA86F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3</w:t>
            </w:r>
          </w:p>
        </w:tc>
        <w:tc>
          <w:tcPr>
            <w:tcW w:w="1377" w:type="dxa"/>
            <w:vAlign w:val="center"/>
          </w:tcPr>
          <w:p w14:paraId="55ACC86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校级</w:t>
            </w:r>
          </w:p>
        </w:tc>
        <w:tc>
          <w:tcPr>
            <w:tcW w:w="2695" w:type="dxa"/>
            <w:tcBorders>
              <w:top w:val="nil"/>
              <w:left w:val="single" w:color="auto" w:sz="4" w:space="0"/>
              <w:bottom w:val="single" w:color="auto" w:sz="4" w:space="0"/>
              <w:right w:val="single" w:color="auto" w:sz="4" w:space="0"/>
            </w:tcBorders>
            <w:shd w:val="clear" w:color="000000" w:fill="FFFFFF"/>
            <w:vAlign w:val="center"/>
          </w:tcPr>
          <w:p w14:paraId="2197C1C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环境法研究所</w:t>
            </w:r>
          </w:p>
        </w:tc>
        <w:tc>
          <w:tcPr>
            <w:tcW w:w="1401" w:type="dxa"/>
            <w:tcBorders>
              <w:top w:val="nil"/>
              <w:left w:val="single" w:color="auto" w:sz="4" w:space="0"/>
              <w:bottom w:val="single" w:color="auto" w:sz="4" w:space="0"/>
              <w:right w:val="single" w:color="auto" w:sz="4" w:space="0"/>
            </w:tcBorders>
            <w:shd w:val="clear" w:color="000000" w:fill="FFFFFF"/>
            <w:vAlign w:val="center"/>
          </w:tcPr>
          <w:p w14:paraId="631379F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 xml:space="preserve">2017 </w:t>
            </w:r>
          </w:p>
        </w:tc>
        <w:tc>
          <w:tcPr>
            <w:tcW w:w="1661" w:type="dxa"/>
            <w:tcBorders>
              <w:top w:val="nil"/>
              <w:left w:val="single" w:color="auto" w:sz="4" w:space="0"/>
              <w:bottom w:val="single" w:color="auto" w:sz="4" w:space="0"/>
              <w:right w:val="single" w:color="auto" w:sz="4" w:space="0"/>
            </w:tcBorders>
            <w:shd w:val="clear" w:color="000000" w:fill="FFFFFF"/>
            <w:vAlign w:val="center"/>
          </w:tcPr>
          <w:p w14:paraId="21B9F6C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w:t>
            </w:r>
          </w:p>
        </w:tc>
      </w:tr>
      <w:tr w14:paraId="706FE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8" w:type="dxa"/>
            <w:vAlign w:val="center"/>
          </w:tcPr>
          <w:p w14:paraId="5AFB9DF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4</w:t>
            </w:r>
          </w:p>
        </w:tc>
        <w:tc>
          <w:tcPr>
            <w:tcW w:w="1377" w:type="dxa"/>
            <w:vAlign w:val="center"/>
          </w:tcPr>
          <w:p w14:paraId="200152E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校级</w:t>
            </w:r>
          </w:p>
        </w:tc>
        <w:tc>
          <w:tcPr>
            <w:tcW w:w="2695" w:type="dxa"/>
            <w:tcBorders>
              <w:top w:val="nil"/>
              <w:left w:val="single" w:color="auto" w:sz="4" w:space="0"/>
              <w:bottom w:val="single" w:color="auto" w:sz="4" w:space="0"/>
              <w:right w:val="single" w:color="auto" w:sz="4" w:space="0"/>
            </w:tcBorders>
            <w:shd w:val="clear" w:color="000000" w:fill="FFFFFF"/>
            <w:vAlign w:val="center"/>
          </w:tcPr>
          <w:p w14:paraId="21DE849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法律实务研究所</w:t>
            </w:r>
          </w:p>
        </w:tc>
        <w:tc>
          <w:tcPr>
            <w:tcW w:w="1401" w:type="dxa"/>
            <w:tcBorders>
              <w:top w:val="nil"/>
              <w:left w:val="single" w:color="auto" w:sz="4" w:space="0"/>
              <w:bottom w:val="single" w:color="auto" w:sz="4" w:space="0"/>
              <w:right w:val="single" w:color="auto" w:sz="4" w:space="0"/>
            </w:tcBorders>
            <w:shd w:val="clear" w:color="000000" w:fill="FFFFFF"/>
            <w:vAlign w:val="center"/>
          </w:tcPr>
          <w:p w14:paraId="7874963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 xml:space="preserve">2018 </w:t>
            </w:r>
          </w:p>
        </w:tc>
        <w:tc>
          <w:tcPr>
            <w:tcW w:w="1661" w:type="dxa"/>
            <w:tcBorders>
              <w:top w:val="nil"/>
              <w:left w:val="single" w:color="auto" w:sz="4" w:space="0"/>
              <w:bottom w:val="single" w:color="auto" w:sz="4" w:space="0"/>
              <w:right w:val="single" w:color="auto" w:sz="4" w:space="0"/>
            </w:tcBorders>
            <w:shd w:val="clear" w:color="000000" w:fill="FFFFFF"/>
            <w:vAlign w:val="center"/>
          </w:tcPr>
          <w:p w14:paraId="4A8D112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w:t>
            </w:r>
          </w:p>
        </w:tc>
      </w:tr>
      <w:tr w14:paraId="0336A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8" w:type="dxa"/>
            <w:vAlign w:val="center"/>
          </w:tcPr>
          <w:p w14:paraId="2EAD74E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5</w:t>
            </w:r>
          </w:p>
        </w:tc>
        <w:tc>
          <w:tcPr>
            <w:tcW w:w="1377" w:type="dxa"/>
            <w:vAlign w:val="center"/>
          </w:tcPr>
          <w:p w14:paraId="300D4F8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校级</w:t>
            </w:r>
          </w:p>
        </w:tc>
        <w:tc>
          <w:tcPr>
            <w:tcW w:w="2695" w:type="dxa"/>
            <w:tcBorders>
              <w:top w:val="nil"/>
              <w:left w:val="single" w:color="auto" w:sz="4" w:space="0"/>
              <w:bottom w:val="single" w:color="auto" w:sz="4" w:space="0"/>
              <w:right w:val="single" w:color="auto" w:sz="4" w:space="0"/>
            </w:tcBorders>
            <w:shd w:val="clear" w:color="000000" w:fill="FFFFFF"/>
            <w:vAlign w:val="center"/>
          </w:tcPr>
          <w:p w14:paraId="278D7CC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法学理论研究所</w:t>
            </w:r>
          </w:p>
        </w:tc>
        <w:tc>
          <w:tcPr>
            <w:tcW w:w="1401" w:type="dxa"/>
            <w:tcBorders>
              <w:top w:val="nil"/>
              <w:left w:val="single" w:color="auto" w:sz="4" w:space="0"/>
              <w:bottom w:val="single" w:color="auto" w:sz="4" w:space="0"/>
              <w:right w:val="single" w:color="auto" w:sz="4" w:space="0"/>
            </w:tcBorders>
            <w:shd w:val="clear" w:color="000000" w:fill="FFFFFF"/>
            <w:vAlign w:val="center"/>
          </w:tcPr>
          <w:p w14:paraId="4EAB4C0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 xml:space="preserve">2018 </w:t>
            </w:r>
          </w:p>
        </w:tc>
        <w:tc>
          <w:tcPr>
            <w:tcW w:w="1661" w:type="dxa"/>
            <w:tcBorders>
              <w:top w:val="nil"/>
              <w:left w:val="single" w:color="auto" w:sz="4" w:space="0"/>
              <w:bottom w:val="single" w:color="auto" w:sz="4" w:space="0"/>
              <w:right w:val="single" w:color="auto" w:sz="4" w:space="0"/>
            </w:tcBorders>
            <w:shd w:val="clear" w:color="000000" w:fill="FFFFFF"/>
            <w:vAlign w:val="center"/>
          </w:tcPr>
          <w:p w14:paraId="2F4D46C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w:t>
            </w:r>
          </w:p>
        </w:tc>
      </w:tr>
      <w:tr w14:paraId="24013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8" w:type="dxa"/>
            <w:vAlign w:val="center"/>
          </w:tcPr>
          <w:p w14:paraId="5F2FA79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6</w:t>
            </w:r>
          </w:p>
        </w:tc>
        <w:tc>
          <w:tcPr>
            <w:tcW w:w="1377" w:type="dxa"/>
            <w:vAlign w:val="center"/>
          </w:tcPr>
          <w:p w14:paraId="6442F2F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校级</w:t>
            </w:r>
          </w:p>
        </w:tc>
        <w:tc>
          <w:tcPr>
            <w:tcW w:w="2695" w:type="dxa"/>
            <w:tcBorders>
              <w:top w:val="nil"/>
              <w:left w:val="single" w:color="auto" w:sz="4" w:space="0"/>
              <w:bottom w:val="single" w:color="auto" w:sz="4" w:space="0"/>
              <w:right w:val="single" w:color="auto" w:sz="4" w:space="0"/>
            </w:tcBorders>
            <w:shd w:val="clear" w:color="000000" w:fill="FFFFFF"/>
            <w:vAlign w:val="center"/>
          </w:tcPr>
          <w:p w14:paraId="345816D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双碳法治保障研究中心</w:t>
            </w:r>
          </w:p>
        </w:tc>
        <w:tc>
          <w:tcPr>
            <w:tcW w:w="1401" w:type="dxa"/>
            <w:tcBorders>
              <w:top w:val="nil"/>
              <w:left w:val="single" w:color="auto" w:sz="4" w:space="0"/>
              <w:bottom w:val="single" w:color="auto" w:sz="4" w:space="0"/>
              <w:right w:val="single" w:color="auto" w:sz="4" w:space="0"/>
            </w:tcBorders>
            <w:shd w:val="clear" w:color="000000" w:fill="FFFFFF"/>
            <w:vAlign w:val="center"/>
          </w:tcPr>
          <w:p w14:paraId="5B473F9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 xml:space="preserve">2022 </w:t>
            </w:r>
          </w:p>
        </w:tc>
        <w:tc>
          <w:tcPr>
            <w:tcW w:w="1661" w:type="dxa"/>
            <w:tcBorders>
              <w:top w:val="nil"/>
              <w:left w:val="single" w:color="auto" w:sz="4" w:space="0"/>
              <w:bottom w:val="single" w:color="auto" w:sz="4" w:space="0"/>
              <w:right w:val="single" w:color="auto" w:sz="4" w:space="0"/>
            </w:tcBorders>
            <w:shd w:val="clear" w:color="000000" w:fill="FFFFFF"/>
            <w:vAlign w:val="center"/>
          </w:tcPr>
          <w:p w14:paraId="15FB5EB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合格</w:t>
            </w:r>
          </w:p>
        </w:tc>
      </w:tr>
      <w:tr w14:paraId="055FA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8" w:type="dxa"/>
            <w:vAlign w:val="center"/>
          </w:tcPr>
          <w:p w14:paraId="1A214BB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7</w:t>
            </w:r>
          </w:p>
        </w:tc>
        <w:tc>
          <w:tcPr>
            <w:tcW w:w="1377" w:type="dxa"/>
            <w:vAlign w:val="center"/>
          </w:tcPr>
          <w:p w14:paraId="42F49C6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2695" w:type="dxa"/>
            <w:tcBorders>
              <w:top w:val="single" w:color="auto" w:sz="4" w:space="0"/>
              <w:left w:val="single" w:color="auto" w:sz="4" w:space="0"/>
              <w:bottom w:val="single" w:color="auto" w:sz="4" w:space="0"/>
              <w:right w:val="single" w:color="auto" w:sz="4" w:space="0"/>
            </w:tcBorders>
            <w:shd w:val="clear" w:color="000000" w:fill="FFFFFF"/>
            <w:vAlign w:val="center"/>
          </w:tcPr>
          <w:p w14:paraId="4F2E384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湖南绿色发展研究院</w:t>
            </w:r>
          </w:p>
        </w:tc>
        <w:tc>
          <w:tcPr>
            <w:tcW w:w="1401" w:type="dxa"/>
            <w:tcBorders>
              <w:top w:val="single" w:color="auto" w:sz="4" w:space="0"/>
              <w:left w:val="single" w:color="auto" w:sz="4" w:space="0"/>
              <w:bottom w:val="single" w:color="auto" w:sz="4" w:space="0"/>
              <w:right w:val="single" w:color="auto" w:sz="4" w:space="0"/>
            </w:tcBorders>
            <w:shd w:val="clear" w:color="000000" w:fill="FFFFFF"/>
            <w:vAlign w:val="center"/>
          </w:tcPr>
          <w:p w14:paraId="7E76442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2012</w:t>
            </w:r>
          </w:p>
        </w:tc>
        <w:tc>
          <w:tcPr>
            <w:tcW w:w="1661" w:type="dxa"/>
            <w:tcBorders>
              <w:top w:val="single" w:color="auto" w:sz="4" w:space="0"/>
              <w:left w:val="single" w:color="auto" w:sz="4" w:space="0"/>
              <w:bottom w:val="single" w:color="auto" w:sz="4" w:space="0"/>
              <w:right w:val="single" w:color="auto" w:sz="4" w:space="0"/>
            </w:tcBorders>
            <w:shd w:val="clear" w:color="000000" w:fill="FFFFFF"/>
            <w:vAlign w:val="center"/>
          </w:tcPr>
          <w:p w14:paraId="032AC7A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合格</w:t>
            </w:r>
          </w:p>
        </w:tc>
      </w:tr>
      <w:tr w14:paraId="6803E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8" w:type="dxa"/>
            <w:vAlign w:val="center"/>
          </w:tcPr>
          <w:p w14:paraId="3A41D21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8</w:t>
            </w:r>
          </w:p>
        </w:tc>
        <w:tc>
          <w:tcPr>
            <w:tcW w:w="1377" w:type="dxa"/>
            <w:vAlign w:val="center"/>
          </w:tcPr>
          <w:p w14:paraId="3F7E711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2695" w:type="dxa"/>
            <w:tcBorders>
              <w:top w:val="single" w:color="auto" w:sz="4" w:space="0"/>
              <w:left w:val="single" w:color="auto" w:sz="4" w:space="0"/>
              <w:bottom w:val="single" w:color="auto" w:sz="4" w:space="0"/>
              <w:right w:val="single" w:color="auto" w:sz="4" w:space="0"/>
            </w:tcBorders>
            <w:shd w:val="clear" w:color="000000" w:fill="FFFFFF"/>
            <w:vAlign w:val="center"/>
          </w:tcPr>
          <w:p w14:paraId="52F81A4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湖南检察案例研究基地</w:t>
            </w:r>
          </w:p>
        </w:tc>
        <w:tc>
          <w:tcPr>
            <w:tcW w:w="1401" w:type="dxa"/>
            <w:tcBorders>
              <w:top w:val="single" w:color="auto" w:sz="4" w:space="0"/>
              <w:left w:val="single" w:color="auto" w:sz="4" w:space="0"/>
              <w:bottom w:val="single" w:color="auto" w:sz="4" w:space="0"/>
              <w:right w:val="single" w:color="auto" w:sz="4" w:space="0"/>
            </w:tcBorders>
            <w:shd w:val="clear" w:color="000000" w:fill="FFFFFF"/>
            <w:vAlign w:val="center"/>
          </w:tcPr>
          <w:p w14:paraId="5280415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w:t>
            </w:r>
          </w:p>
        </w:tc>
        <w:tc>
          <w:tcPr>
            <w:tcW w:w="1661" w:type="dxa"/>
            <w:tcBorders>
              <w:top w:val="single" w:color="auto" w:sz="4" w:space="0"/>
              <w:left w:val="single" w:color="auto" w:sz="4" w:space="0"/>
              <w:bottom w:val="single" w:color="auto" w:sz="4" w:space="0"/>
              <w:right w:val="single" w:color="auto" w:sz="4" w:space="0"/>
            </w:tcBorders>
            <w:shd w:val="clear" w:color="000000" w:fill="FFFFFF"/>
            <w:vAlign w:val="center"/>
          </w:tcPr>
          <w:p w14:paraId="368F26A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color w:val="auto"/>
                <w:sz w:val="21"/>
                <w:szCs w:val="21"/>
                <w:lang w:val="en-US" w:eastAsia="zh-CN"/>
              </w:rPr>
              <w:t>未评估</w:t>
            </w:r>
          </w:p>
        </w:tc>
      </w:tr>
      <w:tr w14:paraId="6DC48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8" w:type="dxa"/>
            <w:vAlign w:val="center"/>
          </w:tcPr>
          <w:p w14:paraId="07E9AB5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9</w:t>
            </w:r>
          </w:p>
        </w:tc>
        <w:tc>
          <w:tcPr>
            <w:tcW w:w="1377" w:type="dxa"/>
            <w:vAlign w:val="center"/>
          </w:tcPr>
          <w:p w14:paraId="79077C4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2695" w:type="dxa"/>
            <w:tcBorders>
              <w:top w:val="single" w:color="auto" w:sz="4" w:space="0"/>
              <w:left w:val="single" w:color="auto" w:sz="4" w:space="0"/>
              <w:bottom w:val="single" w:color="auto" w:sz="4" w:space="0"/>
              <w:right w:val="single" w:color="auto" w:sz="4" w:space="0"/>
            </w:tcBorders>
            <w:shd w:val="clear" w:color="000000" w:fill="FFFFFF"/>
            <w:vAlign w:val="center"/>
          </w:tcPr>
          <w:p w14:paraId="4F622E8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湖南省哲学社会科学重点研究基地</w:t>
            </w:r>
            <w:r>
              <w:rPr>
                <w:rFonts w:hint="eastAsia" w:ascii="Times New Roman" w:hAnsi="Times New Roman" w:cs="Times New Roman" w:eastAsiaTheme="majorEastAsia"/>
                <w:bCs/>
                <w:color w:val="auto"/>
                <w:sz w:val="21"/>
                <w:szCs w:val="21"/>
                <w:lang w:val="en-US" w:eastAsia="zh-CN"/>
              </w:rPr>
              <w:t>——湖南省生态安全检察理论中心</w:t>
            </w:r>
          </w:p>
        </w:tc>
        <w:tc>
          <w:tcPr>
            <w:tcW w:w="1401" w:type="dxa"/>
            <w:tcBorders>
              <w:top w:val="single" w:color="auto" w:sz="4" w:space="0"/>
              <w:left w:val="single" w:color="auto" w:sz="4" w:space="0"/>
              <w:bottom w:val="single" w:color="auto" w:sz="4" w:space="0"/>
              <w:right w:val="single" w:color="auto" w:sz="4" w:space="0"/>
            </w:tcBorders>
            <w:shd w:val="clear" w:color="000000" w:fill="FFFFFF"/>
            <w:vAlign w:val="center"/>
          </w:tcPr>
          <w:p w14:paraId="12FB306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2024</w:t>
            </w:r>
          </w:p>
        </w:tc>
        <w:tc>
          <w:tcPr>
            <w:tcW w:w="1661" w:type="dxa"/>
            <w:tcBorders>
              <w:top w:val="single" w:color="auto" w:sz="4" w:space="0"/>
              <w:left w:val="single" w:color="auto" w:sz="4" w:space="0"/>
              <w:bottom w:val="single" w:color="auto" w:sz="4" w:space="0"/>
              <w:right w:val="single" w:color="auto" w:sz="4" w:space="0"/>
            </w:tcBorders>
            <w:shd w:val="clear" w:color="000000" w:fill="FFFFFF"/>
            <w:vAlign w:val="center"/>
          </w:tcPr>
          <w:p w14:paraId="1000022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color w:val="auto"/>
                <w:sz w:val="21"/>
                <w:szCs w:val="21"/>
                <w:lang w:val="en-US" w:eastAsia="zh-CN"/>
              </w:rPr>
              <w:t>建立</w:t>
            </w:r>
          </w:p>
        </w:tc>
      </w:tr>
    </w:tbl>
    <w:p w14:paraId="3B8C564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Sun" w:cs="Times New Roman"/>
          <w:b w:val="0"/>
          <w:bCs w:val="0"/>
          <w:i w:val="0"/>
          <w:iCs w:val="0"/>
          <w:color w:val="auto"/>
          <w:kern w:val="2"/>
          <w:sz w:val="28"/>
          <w:szCs w:val="28"/>
          <w:lang w:val="en-US" w:eastAsia="zh-CN" w:bidi="ar-SA"/>
        </w:rPr>
      </w:pPr>
      <w:bookmarkStart w:id="16" w:name="_Toc17681"/>
    </w:p>
    <w:p w14:paraId="4247B86F">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r>
        <w:rPr>
          <w:rFonts w:hint="default" w:ascii="Times New Roman" w:hAnsi="Times New Roman" w:eastAsia="SimHei" w:cs="Times New Roman"/>
          <w:b w:val="0"/>
          <w:bCs w:val="0"/>
          <w:i w:val="0"/>
          <w:iCs w:val="0"/>
          <w:color w:val="auto"/>
          <w:kern w:val="2"/>
          <w:sz w:val="28"/>
          <w:szCs w:val="28"/>
          <w:lang w:val="en-US" w:eastAsia="zh-CN" w:bidi="ar-SA"/>
        </w:rPr>
        <w:t>（六）社会服务情况</w:t>
      </w:r>
      <w:bookmarkEnd w:id="16"/>
    </w:p>
    <w:p w14:paraId="221E0B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积极向社会提供法治服务，为推进全面依法治国和法治湖南建设作出了应有的贡献。</w:t>
      </w:r>
    </w:p>
    <w:p w14:paraId="7DDB25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1</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参加立法调研论证和司法服务成效显著。王飞跃教授团队积极为《学位法》（草案）的立法建言献策，提出相关建议被国家立法机关采纳，并在2024年4月26日第十四届全国人民代表大会常务委员会第九次会议通过的《中华人民共和国学位法》第十八条中予以体现。</w:t>
      </w:r>
    </w:p>
    <w:p w14:paraId="7B7483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2</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 xml:space="preserve">组织开展普法宣传活动效果良好。法学院领导共派出普法人员75人次，为农民工开展普法讲座、提供法律咨询服务活动50余次，派出法学专家赴重庆、广东、湖南、广西给9个地市林业系统干部开设森林法讲座。利用假期组织学生三下乡组织学生团队，开展和宣传基层普法教育，运用群众身边的典型案例，深入浅出阐释法律适用，引导群众自觉守法、遇事找法、解决问题靠法。 </w:t>
      </w:r>
    </w:p>
    <w:p w14:paraId="312084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3</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 xml:space="preserve">创新人才培养模式成效突出。创新人才培养模式，与实务部门建立协作机制，为学生搭建社会实践平台，培养复合型高素质法律人才。在长沙市雨花区法院、芙蓉区法院、宁远县法院等司法机构建立学生实习实训基地，与湖南省知识产权局合作创办知识产权教育平台，建立与地方实务部门联系，成立湖南省人民检察院“湖南检察案例研究基地”，充分运用实务专家资源培养复合型法律人才，参加实习实训学生的实务能力普遍得到大幅提高。 </w:t>
      </w:r>
    </w:p>
    <w:p w14:paraId="15D6C7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cs="Times New Roman"/>
          <w:i w:val="0"/>
          <w:iCs w:val="0"/>
          <w:color w:val="auto"/>
          <w:kern w:val="2"/>
          <w:sz w:val="24"/>
          <w:szCs w:val="24"/>
          <w:lang w:val="en-US" w:eastAsia="zh-CN" w:bidi="ar-SA"/>
        </w:rPr>
        <w:t>4.</w:t>
      </w:r>
      <w:r>
        <w:rPr>
          <w:rFonts w:hint="default" w:ascii="Times New Roman" w:hAnsi="Times New Roman" w:eastAsia="SimSun" w:cs="Times New Roman"/>
          <w:i w:val="0"/>
          <w:iCs w:val="0"/>
          <w:color w:val="auto"/>
          <w:kern w:val="2"/>
          <w:sz w:val="24"/>
          <w:szCs w:val="24"/>
          <w:lang w:val="en-US" w:eastAsia="zh-CN" w:bidi="ar-SA"/>
        </w:rPr>
        <w:t>参与“双千计划”培养师资取得双赢效果。与法律实务部门人员互聘“双千计划”作为推进卓越法律人才教育培养计划的切入点和着力点，建立健全与法律实务部门的合作交流机制，大力促进法学教育与法律职业深度融合，培养造就高素质法治人才。实行“走出去”“请进来”“携起手”等多项措施并举。</w:t>
      </w:r>
    </w:p>
    <w:p w14:paraId="54394C96">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SimHei" w:cs="Times New Roman"/>
          <w:b w:val="0"/>
          <w:bCs/>
          <w:color w:val="auto"/>
          <w:kern w:val="2"/>
          <w:sz w:val="30"/>
          <w:szCs w:val="30"/>
          <w:lang w:val="en-US" w:eastAsia="zh-CN" w:bidi="ar-SA"/>
        </w:rPr>
      </w:pPr>
      <w:bookmarkStart w:id="17" w:name="_Toc32147"/>
      <w:r>
        <w:rPr>
          <w:rFonts w:hint="default" w:ascii="Times New Roman" w:hAnsi="Times New Roman" w:eastAsia="SimHei" w:cs="Times New Roman"/>
          <w:b w:val="0"/>
          <w:bCs/>
          <w:color w:val="auto"/>
          <w:kern w:val="2"/>
          <w:sz w:val="30"/>
          <w:szCs w:val="30"/>
          <w:lang w:val="en-US" w:eastAsia="zh-CN" w:bidi="ar-SA"/>
        </w:rPr>
        <w:t>四、质量保障措施</w:t>
      </w:r>
      <w:bookmarkEnd w:id="17"/>
    </w:p>
    <w:p w14:paraId="6CFADBEC">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18" w:name="_Toc15755"/>
      <w:r>
        <w:rPr>
          <w:rFonts w:hint="default" w:ascii="Times New Roman" w:hAnsi="Times New Roman" w:eastAsia="SimHei" w:cs="Times New Roman"/>
          <w:b w:val="0"/>
          <w:bCs w:val="0"/>
          <w:i w:val="0"/>
          <w:iCs w:val="0"/>
          <w:color w:val="auto"/>
          <w:kern w:val="2"/>
          <w:sz w:val="28"/>
          <w:szCs w:val="28"/>
          <w:lang w:val="en-US" w:eastAsia="zh-CN" w:bidi="ar-SA"/>
        </w:rPr>
        <w:t>（一）导师指导</w:t>
      </w:r>
      <w:bookmarkEnd w:id="18"/>
    </w:p>
    <w:p w14:paraId="0476B7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本学位点严格按照中南林业科技大学研究生指导教师管理办法，进行导师遴选、培训和考核。要求导师从制定详细的培养方案，到研究选题、开题报告、中期检查，再到论文送审、论文答辩等各个环节，均要做到规范化与科学化。所有导师均能认真执行硕士研究生指导制度。本学位点导师均能履行职责，考核均合格。</w:t>
      </w:r>
    </w:p>
    <w:p w14:paraId="0B48F009">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19" w:name="_Toc29982"/>
      <w:r>
        <w:rPr>
          <w:rFonts w:hint="default" w:ascii="Times New Roman" w:hAnsi="Times New Roman" w:eastAsia="SimHei" w:cs="Times New Roman"/>
          <w:b w:val="0"/>
          <w:bCs w:val="0"/>
          <w:i w:val="0"/>
          <w:iCs w:val="0"/>
          <w:color w:val="auto"/>
          <w:kern w:val="2"/>
          <w:sz w:val="28"/>
          <w:szCs w:val="28"/>
          <w:lang w:val="en-US" w:eastAsia="zh-CN" w:bidi="ar-SA"/>
        </w:rPr>
        <w:t>（二）学风建设</w:t>
      </w:r>
      <w:bookmarkEnd w:id="19"/>
    </w:p>
    <w:p w14:paraId="4C5AB5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定期开展科学道德和学术规范教育，要求全体导师和学生恪守学术道德规范，严格遵守学术研究和学术活动的基本规范，认真执行学术刊物引文规范，严禁弄虚作假。对于学术不端行为采取零容忍的态度，防范机制与处罚制度健全。研究生的学位论文在进行送审前均进行了相似性检测。本学位点研究生能够严格恪守学术道德规范，学风建设制度健全，学术风气浓厚。</w:t>
      </w:r>
    </w:p>
    <w:p w14:paraId="3DA1E55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20" w:name="_Toc3107"/>
      <w:r>
        <w:rPr>
          <w:rFonts w:hint="default" w:ascii="Times New Roman" w:hAnsi="Times New Roman" w:eastAsia="SimHei" w:cs="Times New Roman"/>
          <w:b w:val="0"/>
          <w:bCs w:val="0"/>
          <w:i w:val="0"/>
          <w:iCs w:val="0"/>
          <w:color w:val="auto"/>
          <w:kern w:val="2"/>
          <w:sz w:val="28"/>
          <w:szCs w:val="28"/>
          <w:lang w:val="en-US" w:eastAsia="zh-CN" w:bidi="ar-SA"/>
        </w:rPr>
        <w:t>（三）教学科研支撑</w:t>
      </w:r>
      <w:bookmarkEnd w:id="20"/>
    </w:p>
    <w:p w14:paraId="212B01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教学方面，设有研究生教学专用多媒体教室3间。科研方面，学校图书馆和学院图书资料室满足研究生培养文献资源的必要条件。校内建设有模拟法庭，校外建设有多个实习基地。以上教学、科研资源条件有力地支撑和保证了研究生学习、科研和学术交流活动。</w:t>
      </w:r>
    </w:p>
    <w:p w14:paraId="2BA04B55">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21" w:name="_Toc24904"/>
      <w:r>
        <w:rPr>
          <w:rFonts w:hint="default" w:ascii="Times New Roman" w:hAnsi="Times New Roman" w:eastAsia="SimHei" w:cs="Times New Roman"/>
          <w:b w:val="0"/>
          <w:bCs w:val="0"/>
          <w:i w:val="0"/>
          <w:iCs w:val="0"/>
          <w:color w:val="auto"/>
          <w:kern w:val="2"/>
          <w:sz w:val="28"/>
          <w:szCs w:val="28"/>
          <w:lang w:val="en-US" w:eastAsia="zh-CN" w:bidi="ar-SA"/>
        </w:rPr>
        <w:t>（四）奖助体系</w:t>
      </w:r>
      <w:bookmarkEnd w:id="21"/>
    </w:p>
    <w:p w14:paraId="09B244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本学位点研究生奖助体系健全，奖助水准高，覆盖面超过80%。学校制定了全面的研究生奖助体系，设有研究生学业奖学金，奖学金覆盖率为85%；研究生助学金，覆盖率100%；研究生国家奖学金，覆盖率为10%。此外，导师每年给每位研究生均提供不少于1000元的助研津贴；学院设立两个助管岗位，每生每年有6000元的助管津贴。</w:t>
      </w:r>
    </w:p>
    <w:p w14:paraId="591AD45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22" w:name="_Toc31685"/>
      <w:r>
        <w:rPr>
          <w:rFonts w:hint="default" w:ascii="Times New Roman" w:hAnsi="Times New Roman" w:eastAsia="SimHei" w:cs="Times New Roman"/>
          <w:b w:val="0"/>
          <w:bCs w:val="0"/>
          <w:i w:val="0"/>
          <w:iCs w:val="0"/>
          <w:color w:val="auto"/>
          <w:kern w:val="2"/>
          <w:sz w:val="28"/>
          <w:szCs w:val="28"/>
          <w:lang w:val="en-US" w:eastAsia="zh-CN" w:bidi="ar-SA"/>
        </w:rPr>
        <w:t>（五）权益保障</w:t>
      </w:r>
      <w:bookmarkEnd w:id="22"/>
    </w:p>
    <w:p w14:paraId="759FB1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在研究生培养过程中，主要通过电话、电子邮件、QQ群、微信、调查问卷等形式，及时收集学生对培养工作的意见。同时，适时召开学生座谈会，听取学生对教师授课情况和教学管理的意见。研究生对培养工作总体满意度≥95%。</w:t>
      </w:r>
    </w:p>
    <w:p w14:paraId="40B1AF5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23" w:name="_Toc26907"/>
      <w:r>
        <w:rPr>
          <w:rFonts w:hint="default" w:ascii="Times New Roman" w:hAnsi="Times New Roman" w:eastAsia="SimHei" w:cs="Times New Roman"/>
          <w:b w:val="0"/>
          <w:bCs w:val="0"/>
          <w:i w:val="0"/>
          <w:iCs w:val="0"/>
          <w:color w:val="auto"/>
          <w:kern w:val="2"/>
          <w:sz w:val="28"/>
          <w:szCs w:val="28"/>
          <w:lang w:val="en-US" w:eastAsia="zh-CN" w:bidi="ar-SA"/>
        </w:rPr>
        <w:t>（六）经费保障</w:t>
      </w:r>
      <w:bookmarkEnd w:id="23"/>
    </w:p>
    <w:p w14:paraId="3B4A4F8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本学位点建设经费保障有力。其经费来源为法学学科建设经费、研究生培养管理经费和导师的相关纵横向课题经费的投入。经费主要用于专业调研、购买图书资料、短期培训与进修、参加学术会议、课程建设、发表论文等，经费到账及时，且足额到位。经费使用采取项目负责人审批制度，专款专用，经费管理与保障制度健全。</w:t>
      </w:r>
    </w:p>
    <w:p w14:paraId="320FF056">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24" w:name="_Toc1494"/>
      <w:r>
        <w:rPr>
          <w:rFonts w:hint="default" w:ascii="Times New Roman" w:hAnsi="Times New Roman" w:eastAsia="SimHei" w:cs="Times New Roman"/>
          <w:b w:val="0"/>
          <w:bCs w:val="0"/>
          <w:i w:val="0"/>
          <w:iCs w:val="0"/>
          <w:color w:val="auto"/>
          <w:kern w:val="2"/>
          <w:sz w:val="28"/>
          <w:szCs w:val="28"/>
          <w:lang w:val="en-US" w:eastAsia="zh-CN" w:bidi="ar-SA"/>
        </w:rPr>
        <w:t>（七）教学档案</w:t>
      </w:r>
      <w:bookmarkEnd w:id="24"/>
    </w:p>
    <w:p w14:paraId="403665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教学档案完整、真实，教学文件齐全。教学档案设有专人保管，固定存放于档案室保管。</w:t>
      </w:r>
    </w:p>
    <w:p w14:paraId="4EDF652E">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SimHei" w:cs="Times New Roman"/>
          <w:b w:val="0"/>
          <w:bCs/>
          <w:color w:val="auto"/>
          <w:kern w:val="2"/>
          <w:sz w:val="30"/>
          <w:szCs w:val="30"/>
          <w:lang w:val="en-US" w:eastAsia="zh-CN" w:bidi="ar-SA"/>
        </w:rPr>
      </w:pPr>
      <w:bookmarkStart w:id="25" w:name="_Toc3617"/>
      <w:r>
        <w:rPr>
          <w:rFonts w:hint="default" w:ascii="Times New Roman" w:hAnsi="Times New Roman" w:eastAsia="SimHei" w:cs="Times New Roman"/>
          <w:b w:val="0"/>
          <w:bCs/>
          <w:color w:val="auto"/>
          <w:kern w:val="2"/>
          <w:sz w:val="30"/>
          <w:szCs w:val="30"/>
          <w:lang w:val="en-US" w:eastAsia="zh-CN" w:bidi="ar-SA"/>
        </w:rPr>
        <w:t>五、存在的问题及下一步建设思路</w:t>
      </w:r>
      <w:bookmarkEnd w:id="25"/>
    </w:p>
    <w:p w14:paraId="7E1EFB7A">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26" w:name="_Toc29624"/>
      <w:r>
        <w:rPr>
          <w:rFonts w:hint="default" w:ascii="Times New Roman" w:hAnsi="Times New Roman" w:eastAsia="SimHei" w:cs="Times New Roman"/>
          <w:b w:val="0"/>
          <w:bCs w:val="0"/>
          <w:i w:val="0"/>
          <w:iCs w:val="0"/>
          <w:color w:val="auto"/>
          <w:kern w:val="2"/>
          <w:sz w:val="28"/>
          <w:szCs w:val="28"/>
          <w:lang w:val="en-US" w:eastAsia="zh-CN" w:bidi="ar-SA"/>
        </w:rPr>
        <w:t>（一）存在的问题</w:t>
      </w:r>
      <w:bookmarkEnd w:id="26"/>
    </w:p>
    <w:p w14:paraId="5471FD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cs="Times New Roman"/>
          <w:i w:val="0"/>
          <w:iCs w:val="0"/>
          <w:color w:val="auto"/>
          <w:kern w:val="2"/>
          <w:sz w:val="24"/>
          <w:szCs w:val="24"/>
          <w:lang w:val="en-US" w:eastAsia="zh-CN" w:bidi="ar-SA"/>
        </w:rPr>
        <w:t>1.</w:t>
      </w:r>
      <w:r>
        <w:rPr>
          <w:rFonts w:hint="default" w:ascii="Times New Roman" w:hAnsi="Times New Roman" w:eastAsia="SimSun" w:cs="Times New Roman"/>
          <w:i w:val="0"/>
          <w:iCs w:val="0"/>
          <w:color w:val="auto"/>
          <w:kern w:val="2"/>
          <w:sz w:val="24"/>
          <w:szCs w:val="24"/>
          <w:lang w:val="en-US" w:eastAsia="zh-CN" w:bidi="ar-SA"/>
        </w:rPr>
        <w:t>学科特色有待进一步凝聚</w:t>
      </w:r>
    </w:p>
    <w:p w14:paraId="70AA55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进一步凝聚学科特色，形成独具特色的人才培养模式，并将形成的特色真正融入研究生教学与科研中。在优化课程、配备师资力量、更新教学内容方面加大投入。目前不少科研成果与学科特色的内在契合度不够高。在处理好学科性质和研究特色的关系上，学科交叉融合不够，缺乏整合优势，学科内涵建设需进一步拓展。</w:t>
      </w:r>
    </w:p>
    <w:p w14:paraId="79018D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2</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学科队伍有待进一步优化</w:t>
      </w:r>
    </w:p>
    <w:p w14:paraId="16A7D5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十四五期间，现有师资中不少教授到了退休年龄，学科队伍断层问题凸显，学科方向带头人培养和引进工作迫在眉睫。具有博士学位的骨干教师和45岁以下青年教师占比过低。部分教师主动参与学科建设和从事科研的积极性不高。学科建设组织化程度低，学科团队建设有待加强。部分学科方向带头人学术影响力有待加强。</w:t>
      </w:r>
    </w:p>
    <w:p w14:paraId="7D2CF8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3</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科研成果有待进一步充实</w:t>
      </w:r>
    </w:p>
    <w:p w14:paraId="5CABAC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教育部高等学校人文社会科学研究优秀成果奖等有待突破。本年度没有国家社科立项，部分专职教师放弃了职称晋升和科学研究，从事科研的积极性不高，从事学科科研的教师人数占比不大，高水平论文数量还需持续稳定增加。</w:t>
      </w:r>
    </w:p>
    <w:p w14:paraId="2C3B71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4</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人才培养质量有待进一步提升</w:t>
      </w:r>
    </w:p>
    <w:p w14:paraId="3EB719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对标国家研究生评价政策，研究生教学、科研与实践平台建设有待进一步加强。省级研究生示范课程、优秀教材、省级以上优秀案例还有待突破。生源规模较小和质量不高，省级优秀硕士毕业论文数量偏少，校外实践教学基地建设和校外导师的参与度等都有待加强。</w:t>
      </w:r>
    </w:p>
    <w:p w14:paraId="117B6B05">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27" w:name="_Toc14783"/>
      <w:r>
        <w:rPr>
          <w:rFonts w:hint="default" w:ascii="Times New Roman" w:hAnsi="Times New Roman" w:eastAsia="SimHei" w:cs="Times New Roman"/>
          <w:b w:val="0"/>
          <w:bCs w:val="0"/>
          <w:i w:val="0"/>
          <w:iCs w:val="0"/>
          <w:color w:val="auto"/>
          <w:kern w:val="2"/>
          <w:sz w:val="28"/>
          <w:szCs w:val="28"/>
          <w:lang w:val="en-US" w:eastAsia="zh-CN" w:bidi="ar-SA"/>
        </w:rPr>
        <w:t>（二）下一步建设思路</w:t>
      </w:r>
      <w:bookmarkEnd w:id="27"/>
    </w:p>
    <w:p w14:paraId="00FA96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1</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以省级科研平台为基础，进一步加强师资团队建设</w:t>
      </w:r>
    </w:p>
    <w:p w14:paraId="4FC3CD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加加强科研平台建设，主办或承办区域性学术会议或学科竞赛至少1次，增强学科的省内外影响力。加强院系学科整合，继续做好法学二级学科方向——技术成果转化服务学科点招生管理准备，通过外引内培，公开招聘学科方向学术带头人，集聚一批在法学领域具有较大发展潜力的优秀青年学者。引进1-2名在省内甚至国内有一定影响的、本学科高层次的知名学者担任学科带头人或首席专家，培养1-2名高水平的学科方向学术带头人，引进法学博士研究生10名，培养若干名高素质、优秀的中青年理论骨干和教学骨干。</w:t>
      </w:r>
    </w:p>
    <w:p w14:paraId="00760A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2</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以创新创业能力为导向，进一步提升人才培养质量</w:t>
      </w:r>
    </w:p>
    <w:p w14:paraId="4C1BF8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研究生教育方面，扩大研究生招生规模，每年招生人数逐年扩增。加大法学同等学</w:t>
      </w:r>
      <w:r>
        <w:rPr>
          <w:rFonts w:hint="eastAsia" w:ascii="Times New Roman" w:hAnsi="Times New Roman" w:cs="Times New Roman"/>
          <w:i w:val="0"/>
          <w:iCs w:val="0"/>
          <w:color w:val="auto"/>
          <w:kern w:val="2"/>
          <w:sz w:val="24"/>
          <w:szCs w:val="24"/>
          <w:lang w:val="en-US" w:eastAsia="zh-CN" w:bidi="ar-SA"/>
        </w:rPr>
        <w:t>力</w:t>
      </w:r>
      <w:r>
        <w:rPr>
          <w:rFonts w:hint="default" w:ascii="Times New Roman" w:hAnsi="Times New Roman" w:eastAsia="SimSun" w:cs="Times New Roman"/>
          <w:i w:val="0"/>
          <w:iCs w:val="0"/>
          <w:color w:val="auto"/>
          <w:kern w:val="2"/>
          <w:sz w:val="24"/>
          <w:szCs w:val="24"/>
          <w:lang w:val="en-US" w:eastAsia="zh-CN" w:bidi="ar-SA"/>
        </w:rPr>
        <w:t>的招生力度。在创新研究生培养模式方面，不断完善全日制学术型法学硕士人才培养方案。申报教育部产学研合作协同育人项目，发挥实践育人作用。加强研究生课程与教材建设，出版研究生教材1部。加强课程思政示范课程建设，建设校级示范课程2-3门，省级示范课程1-2门。争取创建1-2个省级研究生实习基地，确保暑假三下乡调研常态化制度化。</w:t>
      </w:r>
    </w:p>
    <w:p w14:paraId="7114C5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3</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以国家项目申报为抓手，进一步提升科研成果质量</w:t>
      </w:r>
    </w:p>
    <w:p w14:paraId="1B44A8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rPr>
      </w:pPr>
      <w:r>
        <w:rPr>
          <w:rFonts w:hint="default" w:ascii="Times New Roman" w:hAnsi="Times New Roman" w:eastAsia="SimSun" w:cs="Times New Roman"/>
          <w:i w:val="0"/>
          <w:iCs w:val="0"/>
          <w:color w:val="auto"/>
          <w:kern w:val="2"/>
          <w:sz w:val="24"/>
          <w:szCs w:val="24"/>
          <w:lang w:val="en-US" w:eastAsia="zh-CN" w:bidi="ar-SA"/>
        </w:rPr>
        <w:t>以课题为抓手，带动科研发展。横向项目继续保持原有的优势，纵向项目重点在国家社会科学基金项目、教育部社科基金项目数量上有新的突破。新增省部级以上课题5项以上；获得省级奖励1项；发表高质量学术论文鼓励学术骨干积极参加全国性学术研讨会不少于10人次。申报国家级和省部级以上科研项目、申报省部级以上科研成果奖（含教学成果奖）。</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FangSong"/>
    <w:panose1 w:val="02010609030101010101"/>
    <w:charset w:val="86"/>
    <w:family w:val="modern"/>
    <w:pitch w:val="default"/>
    <w:sig w:usb0="00000000" w:usb1="00000000" w:usb2="00000000" w:usb3="00000000" w:csb0="00040000" w:csb1="00000000"/>
  </w:font>
  <w:font w:name="FangSong">
    <w:panose1 w:val="02010609060101010101"/>
    <w:charset w:val="86"/>
    <w:family w:val="auto"/>
    <w:pitch w:val="default"/>
    <w:sig w:usb0="800002BF" w:usb1="38CF7CFA" w:usb2="00000016" w:usb3="00000000" w:csb0="00040001" w:csb1="00000000"/>
  </w:font>
  <w:font w:name="楷体_GB2312">
    <w:altName w:val="KaiTi"/>
    <w:panose1 w:val="02010609030101010101"/>
    <w:charset w:val="86"/>
    <w:family w:val="modern"/>
    <w:pitch w:val="default"/>
    <w:sig w:usb0="00000000" w:usb1="00000000" w:usb2="00000000" w:usb3="00000000" w:csb0="00040000" w:csb1="00000000"/>
  </w:font>
  <w:font w:name="KaiTi">
    <w:panose1 w:val="02010609060101010101"/>
    <w:charset w:val="86"/>
    <w:family w:val="auto"/>
    <w:pitch w:val="default"/>
    <w:sig w:usb0="800002BF" w:usb1="38CF7CFA" w:usb2="00000016" w:usb3="00000000" w:csb0="00040001" w:csb1="00000000"/>
  </w:font>
  <w:font w:name="方正小标宋简体">
    <w:altName w:val="FZShuTi"/>
    <w:panose1 w:val="03000509000000000000"/>
    <w:charset w:val="86"/>
    <w:family w:val="auto"/>
    <w:pitch w:val="default"/>
    <w:sig w:usb0="00000000" w:usb1="00000000" w:usb2="00000000" w:usb3="00000000" w:csb0="00040000" w:csb1="00000000"/>
  </w:font>
  <w:font w:name="FZShuTi">
    <w:panose1 w:val="02010601030101010101"/>
    <w:charset w:val="86"/>
    <w:family w:val="auto"/>
    <w:pitch w:val="default"/>
    <w:sig w:usb0="00000003"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57C14">
    <w:pPr>
      <w:widowControl w:val="0"/>
      <w:tabs>
        <w:tab w:val="center" w:pos="4153"/>
        <w:tab w:val="right" w:pos="8306"/>
      </w:tabs>
      <w:snapToGrid w:val="0"/>
      <w:jc w:val="left"/>
      <w:rPr>
        <w:rFonts w:ascii="Calibri" w:hAnsi="Calibri" w:eastAsia="SimSun" w:cs="Times New Roman"/>
        <w:kern w:val="2"/>
        <w:sz w:val="18"/>
        <w:szCs w:val="18"/>
        <w:lang w:val="en-US" w:eastAsia="zh-CN" w:bidi="ar-SA"/>
      </w:rPr>
    </w:pPr>
    <w:r>
      <w:rPr>
        <w:rFonts w:ascii="Calibri" w:hAnsi="Calibri" w:eastAsia="SimSun"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B10CCC">
                          <w:pPr>
                            <w:widowControl w:val="0"/>
                            <w:tabs>
                              <w:tab w:val="center" w:pos="4153"/>
                              <w:tab w:val="right" w:pos="8306"/>
                            </w:tabs>
                            <w:snapToGrid w:val="0"/>
                            <w:jc w:val="left"/>
                            <w:rPr>
                              <w:rFonts w:hint="default" w:ascii="Times New Roman" w:hAnsi="Times New Roman" w:eastAsia="SimSun" w:cs="Times New Roman"/>
                              <w:kern w:val="2"/>
                              <w:sz w:val="18"/>
                              <w:szCs w:val="18"/>
                              <w:lang w:val="en-US" w:eastAsia="zh-CN" w:bidi="ar-SA"/>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07B10CCC">
                    <w:pPr>
                      <w:widowControl w:val="0"/>
                      <w:tabs>
                        <w:tab w:val="center" w:pos="4153"/>
                        <w:tab w:val="right" w:pos="8306"/>
                      </w:tabs>
                      <w:snapToGrid w:val="0"/>
                      <w:jc w:val="left"/>
                      <w:rPr>
                        <w:rFonts w:hint="default" w:ascii="Times New Roman" w:hAnsi="Times New Roman" w:eastAsia="SimSun" w:cs="Times New Roman"/>
                        <w:kern w:val="2"/>
                        <w:sz w:val="18"/>
                        <w:szCs w:val="18"/>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3ABC8">
    <w:pPr>
      <w:widowControl w:val="0"/>
      <w:tabs>
        <w:tab w:val="center" w:pos="4153"/>
        <w:tab w:val="right" w:pos="8306"/>
      </w:tabs>
      <w:snapToGrid w:val="0"/>
      <w:jc w:val="left"/>
      <w:rPr>
        <w:rFonts w:ascii="Calibri" w:hAnsi="Calibri" w:eastAsia="SimSun" w:cs="Times New Roman"/>
        <w:kern w:val="2"/>
        <w:sz w:val="18"/>
        <w:szCs w:val="18"/>
        <w:lang w:val="en-US" w:eastAsia="zh-CN" w:bidi="ar-SA"/>
      </w:rPr>
    </w:pPr>
    <w:r>
      <w:rPr>
        <w:rFonts w:ascii="Calibri" w:hAnsi="Calibri" w:eastAsia="SimSun"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797A55">
                          <w:pPr>
                            <w:widowControl w:val="0"/>
                            <w:tabs>
                              <w:tab w:val="center" w:pos="4153"/>
                              <w:tab w:val="right" w:pos="8306"/>
                            </w:tabs>
                            <w:snapToGrid w:val="0"/>
                            <w:jc w:val="left"/>
                            <w:rPr>
                              <w:rFonts w:hint="default" w:ascii="Times New Roman" w:hAnsi="Times New Roman" w:eastAsia="SimSun" w:cs="Times New Roman"/>
                              <w:kern w:val="2"/>
                              <w:sz w:val="18"/>
                              <w:szCs w:val="18"/>
                              <w:lang w:val="en-US" w:eastAsia="zh-CN" w:bidi="ar-SA"/>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45797A55">
                    <w:pPr>
                      <w:widowControl w:val="0"/>
                      <w:tabs>
                        <w:tab w:val="center" w:pos="4153"/>
                        <w:tab w:val="right" w:pos="8306"/>
                      </w:tabs>
                      <w:snapToGrid w:val="0"/>
                      <w:jc w:val="left"/>
                      <w:rPr>
                        <w:rFonts w:hint="default" w:ascii="Times New Roman" w:hAnsi="Times New Roman" w:eastAsia="SimSun" w:cs="Times New Roman"/>
                        <w:kern w:val="2"/>
                        <w:sz w:val="18"/>
                        <w:szCs w:val="18"/>
                        <w:lang w:val="en-US" w:eastAsia="zh-CN" w:bidi="ar-S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179E7">
    <w:pPr>
      <w:widowControl w:val="0"/>
      <w:tabs>
        <w:tab w:val="center" w:pos="4153"/>
        <w:tab w:val="right" w:pos="8306"/>
      </w:tabs>
      <w:snapToGrid w:val="0"/>
      <w:jc w:val="left"/>
      <w:rPr>
        <w:rFonts w:ascii="Calibri" w:hAnsi="Calibri" w:eastAsia="SimSun"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BD5D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89BD5DF">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ascii="Calibri" w:hAnsi="Calibri" w:eastAsia="SimSun"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F79D95">
                          <w:pPr>
                            <w:widowControl w:val="0"/>
                            <w:tabs>
                              <w:tab w:val="center" w:pos="4153"/>
                              <w:tab w:val="right" w:pos="8306"/>
                            </w:tabs>
                            <w:snapToGrid w:val="0"/>
                            <w:jc w:val="left"/>
                            <w:rPr>
                              <w:rFonts w:hint="default" w:ascii="Times New Roman" w:hAnsi="Times New Roman" w:eastAsia="SimSun" w:cs="Times New Roman"/>
                              <w:kern w:val="2"/>
                              <w:sz w:val="18"/>
                              <w:szCs w:val="18"/>
                              <w:lang w:val="en-US" w:eastAsia="zh-CN" w:bidi="ar-SA"/>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53F79D95">
                    <w:pPr>
                      <w:widowControl w:val="0"/>
                      <w:tabs>
                        <w:tab w:val="center" w:pos="4153"/>
                        <w:tab w:val="right" w:pos="8306"/>
                      </w:tabs>
                      <w:snapToGrid w:val="0"/>
                      <w:jc w:val="left"/>
                      <w:rPr>
                        <w:rFonts w:hint="default" w:ascii="Times New Roman" w:hAnsi="Times New Roman" w:eastAsia="SimSun" w:cs="Times New Roman"/>
                        <w:kern w:val="2"/>
                        <w:sz w:val="18"/>
                        <w:szCs w:val="18"/>
                        <w:lang w:val="en-US" w:eastAsia="zh-CN" w:bidi="ar-S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239BA"/>
    <w:rsid w:val="04BA2023"/>
    <w:rsid w:val="0CBE3ADF"/>
    <w:rsid w:val="0F490B74"/>
    <w:rsid w:val="13985C26"/>
    <w:rsid w:val="1B9E5DA3"/>
    <w:rsid w:val="1E0A7720"/>
    <w:rsid w:val="1FC550BE"/>
    <w:rsid w:val="248869AE"/>
    <w:rsid w:val="266F6CBA"/>
    <w:rsid w:val="2B26670B"/>
    <w:rsid w:val="316B4522"/>
    <w:rsid w:val="362E5A1E"/>
    <w:rsid w:val="37F54350"/>
    <w:rsid w:val="4ADF590D"/>
    <w:rsid w:val="4F343687"/>
    <w:rsid w:val="507D4E89"/>
    <w:rsid w:val="564E3947"/>
    <w:rsid w:val="5EA762EA"/>
    <w:rsid w:val="63440544"/>
    <w:rsid w:val="6522491C"/>
    <w:rsid w:val="67A32113"/>
    <w:rsid w:val="699E5FD4"/>
    <w:rsid w:val="6C9925BD"/>
    <w:rsid w:val="73C13070"/>
    <w:rsid w:val="73DB2875"/>
    <w:rsid w:val="750127F2"/>
    <w:rsid w:val="752124FA"/>
    <w:rsid w:val="774D47D4"/>
    <w:rsid w:val="7BAF4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sz w:val="21"/>
      <w:szCs w:val="22"/>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toc 1"/>
    <w:basedOn w:val="1"/>
    <w:next w:val="1"/>
    <w:qFormat/>
    <w:uiPriority w:val="0"/>
  </w:style>
  <w:style w:type="paragraph" w:styleId="4">
    <w:name w:val="toc 2"/>
    <w:basedOn w:val="1"/>
    <w:next w:val="1"/>
    <w:qFormat/>
    <w:uiPriority w:val="0"/>
    <w:pPr>
      <w:ind w:left="420" w:leftChars="200"/>
    </w:p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3595</Words>
  <Characters>3793</Characters>
  <Lines>0</Lines>
  <Paragraphs>0</Paragraphs>
  <TotalTime>0</TotalTime>
  <ScaleCrop>false</ScaleCrop>
  <LinksUpToDate>false</LinksUpToDate>
  <CharactersWithSpaces>3830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2025-03-30T01:36:00Z</dcterms:created>
  <dc:creator>MI</dc:creator>
  <cp:lastModifiedBy>Neil</cp:lastModifiedBy>
  <dcterms:modified xsi:type="dcterms:W3CDTF">2025-03-31T07:52:10Z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eyJoZGlkIjoiNDY1OGE1ODhlY2I5MDFmZjY3ZmRkNzdjYWJiZjk5M2IiLCJ1c2VySWQiOiIxMDA1MzcxMDc4In0=</vt:lpwstr>
  </property>
  <property fmtid="{D5CDD505-2E9C-101B-9397-08002B2CF9AE}" pid="4" name="ICV">
    <vt:lpwstr>8A40B132F7894EF1B8524EE4A53D8D0C_12</vt:lpwstr>
  </property>
</Properties>
</file>